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C46FF3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C46FF3" w:rsidTr="008F6E04">
        <w:trPr>
          <w:trHeight w:val="1134"/>
        </w:trPr>
        <w:tc>
          <w:tcPr>
            <w:tcW w:w="9180" w:type="dxa"/>
          </w:tcPr>
          <w:p w:rsidR="004A3A29" w:rsidRPr="004A3A29" w:rsidRDefault="004A3A29" w:rsidP="004A3A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84F04" w:rsidRPr="004A3A29" w:rsidRDefault="004A3A29" w:rsidP="00C909AC">
            <w:pPr>
              <w:pStyle w:val="v1msonormal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4A3A2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C909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Wykonawcy wszyscy</w:t>
            </w:r>
            <w:r w:rsidRPr="004A3A2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4778E" w:rsidRPr="00C46FF3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C46FF3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46FF3">
        <w:rPr>
          <w:rFonts w:ascii="Tahoma" w:hAnsi="Tahoma" w:cs="Tahoma"/>
          <w:sz w:val="20"/>
          <w:szCs w:val="20"/>
        </w:rPr>
        <w:t>DA.271-</w:t>
      </w:r>
      <w:r w:rsidR="007726B1" w:rsidRPr="00C46FF3">
        <w:rPr>
          <w:rFonts w:ascii="Tahoma" w:hAnsi="Tahoma" w:cs="Tahoma"/>
          <w:sz w:val="20"/>
          <w:szCs w:val="20"/>
        </w:rPr>
        <w:t>31</w:t>
      </w:r>
      <w:r w:rsidR="00C909AC">
        <w:rPr>
          <w:rFonts w:ascii="Tahoma" w:hAnsi="Tahoma" w:cs="Tahoma"/>
          <w:sz w:val="20"/>
          <w:szCs w:val="20"/>
        </w:rPr>
        <w:t>-13</w:t>
      </w:r>
      <w:r w:rsidR="003515DE" w:rsidRPr="00C46FF3">
        <w:rPr>
          <w:rFonts w:ascii="Tahoma" w:hAnsi="Tahoma" w:cs="Tahoma"/>
          <w:sz w:val="20"/>
          <w:szCs w:val="20"/>
        </w:rPr>
        <w:t>/21</w:t>
      </w:r>
      <w:r w:rsidR="00933217" w:rsidRPr="00C46FF3">
        <w:rPr>
          <w:rFonts w:ascii="Tahoma" w:hAnsi="Tahoma" w:cs="Tahoma"/>
          <w:noProof/>
          <w:sz w:val="20"/>
          <w:szCs w:val="20"/>
        </w:rPr>
        <w:tab/>
      </w:r>
      <w:r w:rsidR="004B0A64" w:rsidRPr="00C46FF3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46FF3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46FF3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46FF3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C46FF3">
        <w:rPr>
          <w:rFonts w:ascii="Tahoma" w:hAnsi="Tahoma" w:cs="Tahoma"/>
          <w:noProof/>
          <w:sz w:val="20"/>
          <w:szCs w:val="20"/>
        </w:rPr>
        <w:t xml:space="preserve">             </w:t>
      </w:r>
      <w:r w:rsidR="00B01A97">
        <w:rPr>
          <w:rFonts w:ascii="Tahoma" w:hAnsi="Tahoma" w:cs="Tahoma"/>
          <w:noProof/>
          <w:sz w:val="20"/>
          <w:szCs w:val="20"/>
        </w:rPr>
        <w:t xml:space="preserve">       </w:t>
      </w:r>
      <w:r w:rsidR="0009057E" w:rsidRPr="00C46FF3">
        <w:rPr>
          <w:rFonts w:ascii="Tahoma" w:hAnsi="Tahoma" w:cs="Tahoma"/>
          <w:noProof/>
          <w:sz w:val="20"/>
          <w:szCs w:val="20"/>
        </w:rPr>
        <w:t xml:space="preserve"> </w:t>
      </w:r>
      <w:r w:rsidR="00384F04" w:rsidRPr="00C46FF3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46FF3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01A97">
        <w:rPr>
          <w:rFonts w:ascii="Tahoma" w:hAnsi="Tahoma" w:cs="Tahoma"/>
          <w:noProof/>
          <w:sz w:val="20"/>
          <w:szCs w:val="20"/>
        </w:rPr>
        <w:t>12</w:t>
      </w:r>
      <w:r w:rsidR="00384F04" w:rsidRPr="00C46FF3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C46FF3">
        <w:rPr>
          <w:rFonts w:ascii="Tahoma" w:hAnsi="Tahoma" w:cs="Tahoma"/>
          <w:noProof/>
          <w:sz w:val="20"/>
          <w:szCs w:val="20"/>
        </w:rPr>
        <w:t>lipiec</w:t>
      </w:r>
      <w:r w:rsidR="003515DE" w:rsidRPr="00C46FF3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46FF3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46FF3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46FF3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46FF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46FF3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892CE6">
        <w:rPr>
          <w:rFonts w:ascii="Tahoma" w:hAnsi="Tahoma" w:cs="Tahoma"/>
          <w:b/>
          <w:noProof/>
          <w:sz w:val="20"/>
          <w:szCs w:val="20"/>
        </w:rPr>
        <w:t>8</w:t>
      </w:r>
    </w:p>
    <w:p w:rsidR="0028718C" w:rsidRPr="00C46FF3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46FF3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46FF3">
        <w:rPr>
          <w:rFonts w:ascii="Tahoma" w:hAnsi="Tahoma" w:cs="Tahoma"/>
          <w:sz w:val="20"/>
          <w:szCs w:val="20"/>
        </w:rPr>
        <w:t>S</w:t>
      </w:r>
      <w:r w:rsidR="00E402CF" w:rsidRPr="00C46FF3">
        <w:rPr>
          <w:rFonts w:ascii="Tahoma" w:hAnsi="Tahoma" w:cs="Tahoma"/>
          <w:sz w:val="20"/>
          <w:szCs w:val="20"/>
        </w:rPr>
        <w:t>WZ</w:t>
      </w:r>
      <w:r w:rsidRPr="00C46FF3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46FF3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46FF3">
        <w:rPr>
          <w:rFonts w:ascii="Tahoma" w:hAnsi="Tahoma" w:cs="Tahoma"/>
          <w:sz w:val="20"/>
          <w:szCs w:val="20"/>
        </w:rPr>
        <w:t xml:space="preserve"> </w:t>
      </w:r>
      <w:r w:rsidRPr="00C46FF3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C46FF3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C46FF3">
        <w:rPr>
          <w:rFonts w:ascii="Tahoma" w:hAnsi="Tahoma" w:cs="Tahoma"/>
          <w:b/>
          <w:sz w:val="20"/>
          <w:szCs w:val="20"/>
        </w:rPr>
        <w:t xml:space="preserve"> </w:t>
      </w:r>
      <w:r w:rsidRPr="00C46FF3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46FF3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C46FF3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1, Pakiet 10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Prosimy Zamawiającego o informacje czy aparaty do znieczulania posiadają monitory, które należy uwzględnić w wycenie, jeżeli tak prosimy o podanie typu i producenta monitora. Czy jeśli posiadają monitory to czy też posiadają moduły gazowe, które należy wkalkulować w cenę?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 (opis pod zadaniem nr 10).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2, Pakiet 15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Czy inkubatory wymagają wymiany akumulatorów? Jeżeli tak, to czy mają być wliczone w cenę przeglądu czy będą rozliczane osobno na podstawie odrębnej oferty?</w:t>
      </w:r>
    </w:p>
    <w:p w:rsidR="00B01A97" w:rsidRPr="00892CE6" w:rsidRDefault="00892CE6" w:rsidP="00B01A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 (opis pod zadaniem nr 15)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3, pakiety 2, 7, 10, 15, 31, 54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Czy Zamawiający wymaga wykonania przeglądów powyższych pakietów zgodnie z zaleceniami producenta, licząc od daty instalacji sprzętu – odpowiednio przegląd roczny, dwuletni, trzyletni, czteroletni – uwzględniając wymianę wszystkich części wymaganych przy danym przeglądzie przez producenta?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Tak, Zamawiający wymaga.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4, pakiety 2, 7, 10, 15, 31, 54</w:t>
      </w:r>
    </w:p>
    <w:p w:rsidR="0009057E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Prosimy o potwierdzenie, że jeśli w trakcie trwania umowy okaże się, że sprzęt nie nadaje się już do naprawy bądź brak jest części do przeglądów ze względu na jego wiek – dany sprzęt zostanie wyłączony aneksem z umowy bez konsekwencji dla wykonawcy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Tak.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5, BHP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przypadku wizyt u Zamawiającego, współpraca Zamawiającego w kwestiach bhp jest kluczowa. Czy zamawiający wyraża zgodę na dodanie do postanowień wzoru umowy postanowienia z odpowiednim obowiązkiem Zamawiającego w tym zakresie: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 Zamawiający jest zobowiązany do współpracy z Wykonawcą w celu zapewnienia właściwe warunków bezpieczeństwa personelowi Wykonawcy, w trakcie realizacji usług, w tym: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a) podjęcia wszelkich kroków mających na celu zapobieżenie przekazaniu czynników zakaźnych przenoszonych poprzez krew i/lub płyny ustrojowe;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b) przestrzegania norm postępowania obowiązujących w przypadku zdarzeń dotyczących narażenia na kontakt z krwią lub płynami ustrojowymi,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c) podjęcia kroków wymaganych w instrukcji urządzenia (w szczególności dezynfekcji sprzętu przed kontaktem z personelem Wykonawcy i potwierdzenia tego piśmie na prośbę Wykonawcy)”?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B01A97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01A97">
        <w:rPr>
          <w:rFonts w:ascii="Tahoma" w:hAnsi="Tahoma" w:cs="Tahoma"/>
          <w:b/>
          <w:sz w:val="20"/>
          <w:szCs w:val="20"/>
        </w:rPr>
        <w:t>Pytanie 6, Instrukcje i zalecenia producenta</w:t>
      </w:r>
    </w:p>
    <w:p w:rsidR="00892CE6" w:rsidRPr="00B01A97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01A97">
        <w:rPr>
          <w:rFonts w:ascii="Tahoma" w:hAnsi="Tahoma" w:cs="Tahoma"/>
          <w:sz w:val="20"/>
          <w:szCs w:val="20"/>
        </w:rPr>
        <w:t>Mając na uwadze bezpieczeństwo urządzeń medycznych, stosowanie najnowszych zaleceń producenta jest kluczowe. Producent aktualizuje wytyczne serwisowe od czasu do czasu, z uwagi na dokonywane zgłoszenia serwisowe, uwzględniając najnowsze kwestie techniczne związane z danym modelem.</w:t>
      </w:r>
    </w:p>
    <w:p w:rsidR="00892CE6" w:rsidRPr="00B01A97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01A97">
        <w:rPr>
          <w:rFonts w:ascii="Tahoma" w:hAnsi="Tahoma" w:cs="Tahoma"/>
          <w:sz w:val="20"/>
          <w:szCs w:val="20"/>
        </w:rPr>
        <w:t>Czy Zamawiający potwierdza, że Wykonawca oraz Zamawiający będą zobowiązani do stosowania się do najnowszych wymagań producentów (wytwórców) i najbardziej aktualnych instrukcji w zakresie sprzętu będącego przedmiotem umowy i wykonania umowy zgodnie z nimi?</w:t>
      </w:r>
    </w:p>
    <w:p w:rsidR="00892CE6" w:rsidRPr="00B01A97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01A97">
        <w:rPr>
          <w:rFonts w:ascii="Tahoma" w:hAnsi="Tahoma" w:cs="Tahoma"/>
          <w:b/>
          <w:sz w:val="20"/>
          <w:szCs w:val="20"/>
        </w:rPr>
        <w:t>Odpowiedz:</w:t>
      </w:r>
      <w:r w:rsidR="00B01A97" w:rsidRPr="00B01A97">
        <w:rPr>
          <w:rFonts w:ascii="Tahoma" w:hAnsi="Tahoma" w:cs="Tahoma"/>
          <w:b/>
          <w:sz w:val="20"/>
          <w:szCs w:val="20"/>
        </w:rPr>
        <w:t xml:space="preserve"> Zgodnie z zaleceniami producenta</w:t>
      </w:r>
      <w:r w:rsidR="00B01A97">
        <w:rPr>
          <w:rFonts w:ascii="Tahoma" w:hAnsi="Tahoma" w:cs="Tahoma"/>
          <w:b/>
          <w:sz w:val="20"/>
          <w:szCs w:val="20"/>
        </w:rPr>
        <w:t xml:space="preserve"> jeżeli jest</w:t>
      </w:r>
      <w:r w:rsidR="00B01A97" w:rsidRPr="00B01A97">
        <w:rPr>
          <w:rFonts w:ascii="Tahoma" w:hAnsi="Tahoma" w:cs="Tahoma"/>
          <w:b/>
          <w:sz w:val="20"/>
          <w:szCs w:val="20"/>
        </w:rPr>
        <w:t xml:space="preserve"> wymagana.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7, Gwarancja jakości: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§ 6 ust. 14 wzoru umowy oraz § 8 wzoru umowy - gwarancja dotyczy odpowiedzialności gwaranta za pewnego rodzaju niezgodność towaru z umową, wadliwość towaru. Brzmienie postanowienia jest nieprecyzyjne i nie uwzględnia sytuacji, w których powstała awaria/usterka spowodowane została okolicznościami siły wyższej, normalnego zużycia, ingerencją w sprzęt osób trzecich. Powoduje to niemożność lub istotne utrudnienie wyliczenia kosztu usługi (może prowadzić do zawyżenia kosztu usługi wskutek konieczności objęcia dużego zakresu ryzyka) i ryzyka po stronie Wykonawcy.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Czy Zamawiający wyraża zgodę na dodanie postanowienia, precyzującego w/</w:t>
      </w:r>
      <w:proofErr w:type="spellStart"/>
      <w:r w:rsidRPr="00892CE6">
        <w:rPr>
          <w:rFonts w:ascii="Tahoma" w:hAnsi="Tahoma" w:cs="Tahoma"/>
          <w:sz w:val="20"/>
          <w:szCs w:val="20"/>
        </w:rPr>
        <w:t>w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okoliczności, który odzwierciedla przyjęte rynkowo standardy wyłączające/ograniczające ryzyko Wykonawcy, a także naturę gwarancji: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„Gwarancja określona niniejszą umową nie obejmuje awarii/usterek wynikających z: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a. niewłaściwego użytkowania urządzenia, w tym niezgodnie z jego przeznaczeniem lub instrukcją użytkowania;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b. mechanicznego uszkodzenia urządzenia, powstałego z przyczyn leżących po stronie Zamawiającego lub osób trzecich i wywołane nimi wady;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c. samowolnych napraw, przeróbek lub zmian konstrukcyjnych (dokonywanych przez Zamawiającego lub inne nieuprawnione osoby);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d. jakiejkolwiek ingerencji osób trzecich;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e. uszkodzenia spowodowane zdarzeniami noszącymi znamiona siły wyższej (pożar, powódź,</w:t>
      </w:r>
      <w:r w:rsidRPr="00892CE6">
        <w:t xml:space="preserve"> </w:t>
      </w:r>
      <w:r w:rsidRPr="00892CE6">
        <w:rPr>
          <w:rFonts w:ascii="Tahoma" w:hAnsi="Tahoma" w:cs="Tahoma"/>
          <w:sz w:val="20"/>
          <w:szCs w:val="20"/>
        </w:rPr>
        <w:t>f. normalnego zużycia wymienionych części”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8, Rękojmia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Mając na względzie fakt, iż rękojmia jest instytucją niedostosowaną do specyfiki urządzeń medycznych i w związku z tym standardem staje się ograniczanie lub wyłączanie rękojmi w stosunku do takich aparatów w zamian za udzielenie Zamawiającym gwarancji trwającej co najmniej tyle, ile okres gwarancji, na lepszych i dogodniejszych dla Zamawiających warunkach wykonywania uprawnień z gwarancji, Wykonawca proponuje wykreślenie z postanowień z wzorem umowy odniesień do rękojmi i wskazanie, że uprawnienia z tytułu rękojmi zostają wyłączone. Wykonawca wskazuje, że uwzględnienie rękojmi przy jednoczesnym zobowiązaniu gwarancyjnym stanowi dodatkowe obciążenie i ryzyko Wykonawcy, które musi być uwzględniane w cenie za sprzęt. Jednocześnie, wyłączenie rękojmi przy zapewnieniu Zamawiającemu uprawnień gwarancyjnych na zasadach określonych umową, nie pozostawia Zamawiającego bez należytej opieki serwisowej w przypadku wystąpienia awarii sprzętu, a wręcz zapewnia naprawę wszelkich usterek i nieprawidłowości w działaniu sprzętu na dogodnych dla Zamawiającego warunkach.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związku z tym, Wykonawca proponuje zmianę postanowień w zakresie rękojmi w § 8 poprzez ich wykreślenie oraz z innych postanowień umowy i zmianę postanowienia § 8 ust. 4 wzoru umowy w następujący sposób: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„Strony zgodnie wyłączają rękojmię za wady urządzeń dostarczanych na podstawie umowy.”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9, Siła Wyższa: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Z uwagi na brak precyzyjnych regulacji we wzorze umowy dot. siły wyższej projektowanych postanowień umowy proponujemy zawarcie bardziej precyzyjnego uregulowania w tym zakresie niż § 17. Ust 2 </w:t>
      </w:r>
      <w:proofErr w:type="spellStart"/>
      <w:r w:rsidRPr="00892CE6">
        <w:rPr>
          <w:rFonts w:ascii="Tahoma" w:hAnsi="Tahoma" w:cs="Tahoma"/>
          <w:sz w:val="20"/>
          <w:szCs w:val="20"/>
        </w:rPr>
        <w:t>pkt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2) tiret 4 wzoru umowy. Czy Zamawiający wyraża zgodę na dodanie następujących postanowień do wzoru umowy: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„1. 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2. Terminy wykonania zobowiązań wynikających z Umowy, w tym czasu reakcji, ulegają przedłużeniu o czas trwania siły wyższej.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3. 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</w:t>
      </w:r>
      <w:r w:rsidRPr="00892CE6">
        <w:rPr>
          <w:rFonts w:ascii="Tahoma" w:hAnsi="Tahoma" w:cs="Tahoma"/>
          <w:sz w:val="20"/>
          <w:szCs w:val="20"/>
        </w:rPr>
        <w:lastRenderedPageBreak/>
        <w:t>zawiadomieniu, Strony będą współdziałać w dobrej wierze w celu wywiązania się ze zobowiązań w stopniu, w jakim jest to praktycznie możliwe.”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10, Wysokość kar umownych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Wskazujemy, że kara określona §13 ust 2 we wzorze umowy (niewykonanie przeglądu technicznego w terminie) jest rażąco wygórowana, istotnie odbiegająca od standardowo stosowanych na rynku.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Wskazana przez Zmawiającego wysokość limitu kar umownych §13 ust 7 (50% może prowadzić do powstania kary rażąco wygórowanej.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Jakkolwiek zasadne jest zabezpieczenie interesów Zamawiającego oraz należytego wykonania zamówienia to uregulowania dotyczące kar umownych i ich limitu nie mogą prowadzić do nieuzasadnionego wzbogacenia po stronie Zamawiającego oraz naruszenia zasady proporcjonalności. Określenie rynkowej wysokości kar i limitu wszystkich kar umownych, umożliwi również wykonawcom właściwą ocenę ryzyka i należytą wycenę oferty.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związku z tym proponujemy obniżenie kary umownej, co umożliwi również wykonawcom właściwą ocenę ryzyka i należytą wycenę oferty.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Dlatego proponujemy obniżenie kary z §13 ust 2 </w:t>
      </w:r>
      <w:proofErr w:type="spellStart"/>
      <w:r w:rsidRPr="00892CE6">
        <w:rPr>
          <w:rFonts w:ascii="Tahoma" w:hAnsi="Tahoma" w:cs="Tahoma"/>
          <w:sz w:val="20"/>
          <w:szCs w:val="20"/>
        </w:rPr>
        <w:t>pkt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a) do 0,2% wartości brutto wynagrodzenia brutto określonego dla danego zlecenia za każdy dzień zwłoki ponad umowny termin zakończenia, a limitu kar umownych określonego w §13 ust 7 do 20% wartości umowy.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11, Potrącenie kar umownych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Prosimy o usunięcie postanowienia § 13 ust 5 projektu umowy uprawniającego Zamawiającego do potrącania kar umownych z wynagrodzeniem wykonawcy.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Postanowienie takie narusza zasadę równowagi stron i proporcjonalności.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Niezależnie od faktu, że postępowanie jest prowadzone poza ustawą prawa zamówień publicznych, wskazujemy, ponadto zwracamy uwagę, iż w obecnej sytuacji związanej z COVID-19 przepisy prawa wprost zakazują Zamawiającemu dokonywania tego typu potrąceń. </w:t>
      </w:r>
      <w:proofErr w:type="spellStart"/>
      <w:r w:rsidRPr="00892CE6">
        <w:rPr>
          <w:rFonts w:ascii="Tahoma" w:hAnsi="Tahoma" w:cs="Tahoma"/>
          <w:sz w:val="20"/>
          <w:szCs w:val="20"/>
        </w:rPr>
        <w:t>Bowien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zgodnie z art. 15r¹ ustawy o szczególnych rozwiązaniach związanych z zapobieganiem, przeciwdziałaniem i zwalczaniem covid-19, innych chorób zakaźnych oraz wywołanych nimi sytuacji kryzysowych z dnia 2 marca 2020 r. (</w:t>
      </w:r>
      <w:proofErr w:type="spellStart"/>
      <w:r w:rsidRPr="00892CE6">
        <w:rPr>
          <w:rFonts w:ascii="Tahoma" w:hAnsi="Tahoma" w:cs="Tahoma"/>
          <w:sz w:val="20"/>
          <w:szCs w:val="20"/>
        </w:rPr>
        <w:t>Dz.U</w:t>
      </w:r>
      <w:proofErr w:type="spellEnd"/>
      <w:r w:rsidRPr="00892CE6">
        <w:rPr>
          <w:rFonts w:ascii="Tahoma" w:hAnsi="Tahoma" w:cs="Tahoma"/>
          <w:sz w:val="20"/>
          <w:szCs w:val="20"/>
        </w:rPr>
        <w:t>. z 2020 r. poz. 374, ze zm.)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 o zamówienie publiczne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12, Odstąpienie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odniesieniu do par. § 16 ust 2 Umowy – Rozwiązanie umowy jest czynnością radykalną i nie powinno zaskakiwać żadnej ze Stron, tym bardziej w sytuacji, gdy jest dodatkowo powiązane obarczone obowiązkiem zapłaty kary umownej. Mając na względzie ogólne sformułowanie podstaw do takiego odstąpienia z winy Wykonawcy, przewidziane uprawnienie wiąże się z istotnym ryzykiem po stronie wykonawcy które nie znajduje obiektywnego uzasadnienia. Proponujemy, aby przed odstąpieniem Zamawiający wezwał Wykonawcę do usunięcia naruszenia z zagrożeniem rozwiązania ze skutkiem natychmiastowym od umowy, udzielając mu odpowiedniego dodatkowego terminu. Dzięki takiemu rozwiązaniu zachowana jest ochrona słusznego interesu Zamawiającego, a Wykonawcy umożliwia rzetelną kalkulację ryzyka.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Proponujemy zatem dodanie zapisu: „Rozwiązanie umowy przez Zamawiającego na podstawie § 16 ust 2 Umowy powinno zostać poprzedzone pisemnym wezwaniem Wykonawcy do należytej realizacji umowy lub usunięcia przyczyn leżących po stronie Wykonawcy stanowiących podstawę do rozwiązania Zamawiający od umowy lub ich skutków, w wyznaczonym w wezwaniu dodatkowym terminie, nie krótszym niż 5 dni.”</w:t>
      </w:r>
    </w:p>
    <w:p w:rsidR="00892CE6" w:rsidRPr="00B01A97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01A97">
        <w:rPr>
          <w:rFonts w:ascii="Tahoma" w:hAnsi="Tahoma" w:cs="Tahoma"/>
          <w:b/>
          <w:sz w:val="20"/>
          <w:szCs w:val="20"/>
        </w:rPr>
        <w:t>Odpowiedz:</w:t>
      </w:r>
      <w:r w:rsidR="00B01A97" w:rsidRP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13, Zastępcze wykonanie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§5 ust 18, §6 ust 18 i 19 oraz §13 ust 6 wzoru umowy – [</w:t>
      </w:r>
      <w:proofErr w:type="spellStart"/>
      <w:r w:rsidRPr="00892CE6">
        <w:rPr>
          <w:rFonts w:ascii="Tahoma" w:hAnsi="Tahoma" w:cs="Tahoma"/>
          <w:sz w:val="20"/>
          <w:szCs w:val="20"/>
        </w:rPr>
        <w:t>owierzenie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wykonania umowy innemu podmiotowi na koszt Wykonawcy jest czynnością radykalną i powinno mieć miejsce tylko jeśli Wykonawca ponosi winę i nie powinno zaskakiwać żadnej ze Stron, tym bardziej w sytuacji, gdy jest dodatkowo powiązane obarczone obowiązkiem zapłaty kary umownej.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Dlatego w sytuacji określonej w §5 ust 18, §6 ust 18 i 19 wzoru umowy Zamawiający powinien najpierw wezwać wykonawcę do należytego wykonania przeglądu i dopiero po bezskutecznym upływie wyznaczonego mu w tym celu dodatkowego terminu nie krótszego niż 3 dni robocze, zlecić jego </w:t>
      </w:r>
      <w:r w:rsidRPr="00892CE6">
        <w:rPr>
          <w:rFonts w:ascii="Tahoma" w:hAnsi="Tahoma" w:cs="Tahoma"/>
          <w:sz w:val="20"/>
          <w:szCs w:val="20"/>
        </w:rPr>
        <w:lastRenderedPageBreak/>
        <w:t>wykonanie podmiotowi trzeciemu tak jak zostało to wskazane w §13 ust 6 wzoru umowy w zakresie uprawnienia do zlecenia zastępczego wykonania w przypadku nieusunięcia wad i usterek.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Ponadto prosimy o potwierdzenie, że Zamawiający ma prawo naliczyć karę i zlecić wykonanie zastępcze obowiązków umownych innemu podmiotowi na koszt Wykonawcy tylko jeśli Wykonawca nie dopełni tych obowiązków z przyczyn za które ponosi odpowiedzialność? (na zasadzie Winy)?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związku z powyższym prośba o zmianę §5 ust 18, §6 ust 18 i 19 oraz §13 ust 6 w następujący sposób: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„§5 ust 18. W przypadku nie wywiązywania się wykonawcy z obowiązku wypełnienia zobowiązań umownych (przegląd) z przyczyn leżących po stronie Wykonawcy Zamawiający naliczy kary umowne od daty uzgodnionej usługi oraz zleci wykonanie tej usługi innemu podmiotowi po uprzednim pisemnym wezwaniu Wykonawcy do realizacji obowiązków umownych i po bezskutecznym upływie wyznaczonego mu w tym celu dodatkowego terminu nie krótszego niż 3 dni robocze a jej kosztami obciąży Wykonawcę, który uchylał się od realizacji zawartej umowy.”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§6 ust 18 W przypadku nie wykonania usługi w terminie określonym w umowie ) z przyczyn leżących po stronie Wykonawcy, Zamawiający ma prawo zlecić wykonanie tej usługi innemu podmiotowi po uprzednim pisemnym wezwaniu Wykonawcy do realizacji obowiązków umownych i po bezskutecznym upływie wyznaczonego mu w tym celu dodatkowego terminu nie krótszego niż 3 dni robocze na koszt Wykonawcy. Zamawiający naliczy kary umowne od daty uzgodnionej usługi do daty wykonania”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„§6 ust 19.W przypadku nie wywiązywania się wykonawcy z obowiązku wypełnienia zobowiązań umownych (naprawa) z przyczyn leżących po stronie Wykonawcy, Zamawiający naliczy kary umowne od daty uzgodnionej usługi oraz zleci wykonanie tej usługi innemu podmiotowi po uprzednim pisemnym wezwaniu Wykonawcy do realizacji obowiązków umownych i po bezskutecznym upływie wyznaczonego mu w tym celu dodatkowego terminu nie krótszego niż 3 dni robocze, a jej kosztami obciąży Wykonawcę, który uchylał się od realizacji zawartej umowy.”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„§13 ust 6. W przypadku nie usunięcia wad i usterek w wyznaczonym terminie z przyczyn leżących po stronie Wykonawcy,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14, Przeglądy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związku z treścią §5, ust 9 wzoru umowy („W przypadku tomografów - min 3 tygodnie przed przybyciem, a przyjazd musi być uzgodniony z użytkownikiem. Są to warunki BEZWZGLĘDNE”) prośba o potwierdzenie przez Zamawiającego, że w przypadku awarii tomografu uniemożliwiającej badania to postanowienie nie ma zastosowania?</w:t>
      </w:r>
    </w:p>
    <w:p w:rsidR="00B01A97" w:rsidRDefault="00B01A97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01A97">
        <w:rPr>
          <w:rFonts w:ascii="Tahoma" w:hAnsi="Tahoma" w:cs="Tahoma"/>
          <w:b/>
          <w:sz w:val="20"/>
          <w:szCs w:val="20"/>
        </w:rPr>
        <w:t>Odpowiedz: Zapis §5 ust. 9 dot. przeglądów.</w:t>
      </w:r>
    </w:p>
    <w:p w:rsidR="00B01A97" w:rsidRPr="00B01A97" w:rsidRDefault="00B01A97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Prosimy o wydłużenie do 7 dni wymogu określonego w § 5, ust 16 wzoru umowy („Na w. w. adres e-mail winna zostać przesłana podpisana karta pracy bądź raport serwisowy w terminie max 4 dni od daty wykonania usługi. Jest to warunek bezwzględny”) ponieważ wprowadzanie terminu w tym zakresie jest nierynkowe i uciążliwe dla Wykonawcy z uwagi wizyty inżynierów o różnych klientów, z których każdy ma inne wymogi.</w:t>
      </w:r>
    </w:p>
    <w:p w:rsidR="00B01A97" w:rsidRDefault="00B01A97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01A97">
        <w:rPr>
          <w:rFonts w:ascii="Tahoma" w:hAnsi="Tahoma" w:cs="Tahoma"/>
          <w:b/>
          <w:sz w:val="20"/>
          <w:szCs w:val="20"/>
        </w:rPr>
        <w:t>Odpowiedz: Zamawiający wyraża zgodę do 7 dni (dot. zad 17 i 19)</w:t>
      </w:r>
      <w:r>
        <w:rPr>
          <w:rFonts w:ascii="Tahoma" w:hAnsi="Tahoma" w:cs="Tahoma"/>
          <w:b/>
          <w:sz w:val="20"/>
          <w:szCs w:val="20"/>
        </w:rPr>
        <w:t>.</w:t>
      </w:r>
    </w:p>
    <w:p w:rsidR="00B01A97" w:rsidRPr="00B01A97" w:rsidRDefault="00B01A97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Prosimy o usunięcie § 5, ust. 23 wzoru umowy („Zamawiający zastrzega sobie prawo do odstąpienia od przeglądu / naprawy urządzenia lub zlecenia jej innemu podmiotowi jeśli przemawiać za tym będzie interes Zamawiającego”), bowiem zgodnie z art. 433 </w:t>
      </w:r>
      <w:proofErr w:type="spellStart"/>
      <w:r w:rsidRPr="00892CE6">
        <w:rPr>
          <w:rFonts w:ascii="Tahoma" w:hAnsi="Tahoma" w:cs="Tahoma"/>
          <w:sz w:val="20"/>
          <w:szCs w:val="20"/>
        </w:rPr>
        <w:t>pkt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4) prawa zamówień publicznych Zamawiający nie ma możliwości ograniczenia zakresu zamówienia bez wskazania minimalnej wartości lub wielkości świadczenia stron.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</w:t>
      </w:r>
      <w:r w:rsidR="00B01A97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Pytanie 15, Naprawy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związku z treścią §6, ust. 11 wzoru umowy („Zamawiający wymaga by naprawa urządzenia odbywała się w czasie pracy użytkownika urządzenia tj. w godz. od 7:30 do 14.30. - w dni robocze. W przypadku zaistnienia okoliczności powodujących niemożność takiego działania Wykonawca określi inny termin i miejsce, które zostaną zaakceptowane przez Zamawiającego. Wykonawca będzie zgłaszał min. 24 godziny przed przybyciem - każdorazowo swoją wizytę u Zamawiającego, pod nr tel. 18/ 443 70 47 lub e-mailem na adres: techniczny@szpitalnowysacz.pl - warunek bezwzględny”) – zwracamy uwagę, że naprawy tylko w godzinach pracy działu technicznego, czyli do godz. 14:30, z przyczyn niezależnych od Wykonawcy będą powodowały przedłużenie czasu przywrócenia aparatu do stanu sprawności, a maksymalny czas naprawy zgodnie z umową to 5 dni. Prośba o potwierdzenie przez Zamawiającego czy w takich sytuacjach nie będą naliczane kary umowne?</w:t>
      </w:r>
    </w:p>
    <w:p w:rsidR="00B01A97" w:rsidRPr="00C909AC" w:rsidRDefault="00B01A97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C909AC">
        <w:rPr>
          <w:rFonts w:ascii="Tahoma" w:hAnsi="Tahoma" w:cs="Tahoma"/>
          <w:b/>
          <w:sz w:val="20"/>
          <w:szCs w:val="20"/>
        </w:rPr>
        <w:t>Odpowiedz: Zamawiający potwierdza iż w przypadku konieczności</w:t>
      </w:r>
      <w:r w:rsidR="00C909AC" w:rsidRPr="00C909AC">
        <w:rPr>
          <w:rFonts w:ascii="Tahoma" w:hAnsi="Tahoma" w:cs="Tahoma"/>
          <w:b/>
          <w:sz w:val="20"/>
          <w:szCs w:val="20"/>
        </w:rPr>
        <w:t xml:space="preserve">  </w:t>
      </w:r>
      <w:r w:rsidR="00C909AC">
        <w:rPr>
          <w:rFonts w:ascii="Tahoma" w:hAnsi="Tahoma" w:cs="Tahoma"/>
          <w:b/>
          <w:sz w:val="20"/>
          <w:szCs w:val="20"/>
        </w:rPr>
        <w:t xml:space="preserve">przedłuży czas </w:t>
      </w:r>
      <w:r w:rsidR="00C909AC" w:rsidRPr="00C909AC">
        <w:rPr>
          <w:rFonts w:ascii="Tahoma" w:hAnsi="Tahoma" w:cs="Tahoma"/>
          <w:b/>
          <w:sz w:val="20"/>
          <w:szCs w:val="20"/>
        </w:rPr>
        <w:t>pracy działu technicznego tak, aby Wykonawca mógł wykonać usługę (dokończyć naprawy urządzenia).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lastRenderedPageBreak/>
        <w:t>W związku z treścią §. 6, ust. 24 wzoru umowy („Zamawiający wymaga by usługi objęte umową wykonywane były w obecności pracownika Szpitala, nadzorującego funkcjonowanie aparatury medycznej w szpitalu”) prośba o potwierdzenie czy Zamawiający zapewni obecność swojego pracownika nadzorującego funkcjonowanie aparatury medycznej także jeśli naprawa przedłuży się do godzin wieczornych?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</w:t>
      </w:r>
      <w:r w:rsidR="00C909AC">
        <w:rPr>
          <w:rFonts w:ascii="Tahoma" w:hAnsi="Tahoma" w:cs="Tahoma"/>
          <w:b/>
          <w:sz w:val="20"/>
          <w:szCs w:val="20"/>
        </w:rPr>
        <w:t xml:space="preserve"> Zamawiający potwierdza, że zapewni obecność pracownika.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III. Umowa o przetwarzanie danych osobowych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16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Powierzenie przetwarzania danych innemu podmiotowi i przetwarzanie danych przez podwykonawców spoza EOG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Prosimy o potwierdzenie, że Zamawiający udzieli w momencie zawarcia umowy zgody na skorzystanie z podwykonawców wymienionych na liście – załączniku do umowy? Prosimy o informację czy Zamawiający zezwoli na umieszczenie na liście podwykonawców podmiotów z grupy kapitałowej Wykonawcy, których siedziby znajdują się poza Europejskim Obszarem Gospodarczym? Ewentualne transfery danych do tych podmiotów będą odbywały się na podstawie Wiążących Reguł Korporacyjnych zatwierdzonych przez organy nadzorcze UE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Zwracamy uwagę, iż w przypadku Wykonawców zrzeszonych w ramach międzynarodowych grup kapitałowych oraz ze względu na stopień skomplikowania sprzętów będących przedmiotem postępowania, odpowiednie czynności serwisowe mogą wymagać konieczności natychmiastowego wsparcia podwykonawców. Dlatego, dla celów realizacji zdalnego dostępu i zdalnych napraw, może istnieć konieczność konsultacji z fabryką lub inżynierem znajdującym się w USA lub w innym kraju znajdującym się poza EOG, który będzie uprzednio zaakceptowany przez Zamawiającego. Zapewniamy, że ewentualny transfer danych jest sytuacją wyjątkową i jest poddanych wymogom odpowiadającym prawu unijnemu.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W związku z tym proponujemy zmianę: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§5 ust. 1 wzoru Umowy w sprawie powierzenia przetwarzania danych osobowych w następujący sposób: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„1. Wykaz podwykonawców, z których Podmiot Przetwarzający korzysta w dniu zawarcia umowy, i co do których Administrator wyraża zgodę na dalsze powierzenie przetwarzania danych osobowych stanowi </w:t>
      </w:r>
      <w:proofErr w:type="spellStart"/>
      <w:r w:rsidRPr="00892CE6">
        <w:rPr>
          <w:rFonts w:ascii="Tahoma" w:hAnsi="Tahoma" w:cs="Tahoma"/>
          <w:sz w:val="20"/>
          <w:szCs w:val="20"/>
        </w:rPr>
        <w:t>załącznik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nr … do Umowy, zwanych dalej „Zatwierdzonymi </w:t>
      </w:r>
      <w:proofErr w:type="spellStart"/>
      <w:r w:rsidRPr="00892CE6">
        <w:rPr>
          <w:rFonts w:ascii="Tahoma" w:hAnsi="Tahoma" w:cs="Tahoma"/>
          <w:sz w:val="20"/>
          <w:szCs w:val="20"/>
        </w:rPr>
        <w:t>Podprzetwarzającymi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”. Powierzenie przetwarzania danych osobowych objętych niniejszą umową innemu podmiotowi niż Zatwierdzony </w:t>
      </w:r>
      <w:proofErr w:type="spellStart"/>
      <w:r w:rsidRPr="00892CE6">
        <w:rPr>
          <w:rFonts w:ascii="Tahoma" w:hAnsi="Tahoma" w:cs="Tahoma"/>
          <w:sz w:val="20"/>
          <w:szCs w:val="20"/>
        </w:rPr>
        <w:t>Podprzetwarzający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 wymaga uzyskania pisemnej zgody Administratora danych.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§5 ust. 2 wzoru Umowy w sprawie powierzenia przetwarzania danych osobowych :</w:t>
      </w:r>
    </w:p>
    <w:p w:rsid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 xml:space="preserve">„2.Podmiot Przetwarzający nie może przekazywać powierzonych mu do przetwarzania danych osobowych do podmiotów znajdujących się w państwach spoza Europejskiego Obszaru Gospodarczego („EOG”), za wyjątkiem Zatwierdzonych </w:t>
      </w:r>
      <w:proofErr w:type="spellStart"/>
      <w:r w:rsidRPr="00892CE6">
        <w:rPr>
          <w:rFonts w:ascii="Tahoma" w:hAnsi="Tahoma" w:cs="Tahoma"/>
          <w:sz w:val="20"/>
          <w:szCs w:val="20"/>
        </w:rPr>
        <w:t>Podprzetwarzająych</w:t>
      </w:r>
      <w:proofErr w:type="spellEnd"/>
      <w:r w:rsidRPr="00892CE6">
        <w:rPr>
          <w:rFonts w:ascii="Tahoma" w:hAnsi="Tahoma" w:cs="Tahoma"/>
          <w:sz w:val="20"/>
          <w:szCs w:val="20"/>
        </w:rPr>
        <w:t xml:space="preserve">. Jeżeli Podmiot Przetwarzający ma zamiar lub obowiązek przekazywać dane innemu podmiotowi niż Zatwierdzony </w:t>
      </w:r>
      <w:proofErr w:type="spellStart"/>
      <w:r w:rsidRPr="00892CE6">
        <w:rPr>
          <w:rFonts w:ascii="Tahoma" w:hAnsi="Tahoma" w:cs="Tahoma"/>
          <w:sz w:val="20"/>
          <w:szCs w:val="20"/>
        </w:rPr>
        <w:t>Podprzetwarzający</w:t>
      </w:r>
      <w:proofErr w:type="spellEnd"/>
      <w:r w:rsidRPr="00892CE6">
        <w:rPr>
          <w:rFonts w:ascii="Tahoma" w:hAnsi="Tahoma" w:cs="Tahoma"/>
          <w:sz w:val="20"/>
          <w:szCs w:val="20"/>
        </w:rPr>
        <w:t>, informuje o tym Zamawiającego jako Administratora w celu umożliwienia Administratorowi podjęcia decyzji i działań niezbędnych do zapewnienia zgodności przetwarzania z prawem lub zakończenia powierzenia przetwarzania.”</w:t>
      </w:r>
    </w:p>
    <w:p w:rsidR="00C909AC" w:rsidRPr="00C909AC" w:rsidRDefault="00C909AC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C909AC">
        <w:rPr>
          <w:rFonts w:ascii="Tahoma" w:hAnsi="Tahoma" w:cs="Tahoma"/>
          <w:b/>
          <w:sz w:val="20"/>
          <w:szCs w:val="20"/>
        </w:rPr>
        <w:t>Odpowiedz: Zgodnie z SWZ.</w:t>
      </w:r>
    </w:p>
    <w:p w:rsidR="00C909AC" w:rsidRPr="00892CE6" w:rsidRDefault="00C909AC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Pytanie 17, §3 ust. 7czas na zgłoszenie naruszenia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2CE6">
        <w:rPr>
          <w:rFonts w:ascii="Tahoma" w:hAnsi="Tahoma" w:cs="Tahoma"/>
          <w:sz w:val="20"/>
          <w:szCs w:val="20"/>
        </w:rPr>
        <w:t>Rozporządzenie RODO nakłada na podmioty przetwarzające obowiązek zgłoszenia stwierdzonego naruszenia ochrony danych bez zbędnej zwłoki, nie później niż w ciągu 72 godzin. W związku z tym, prosimy o zmianę §3 ust. 7 wzoru Umowy w sprawie powierzenia przetwarzania danych osobowych i wydłużenie terminu zgłoszeń do 72 godzin – w zależności od rodzaju stwierdzonego naruszenia i konieczności podjęcia działań wewnętrznych –24 godzin może się okazać zbyt krótkim terminem.</w:t>
      </w:r>
    </w:p>
    <w:p w:rsidR="00892CE6" w:rsidRPr="00892CE6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92CE6">
        <w:rPr>
          <w:rFonts w:ascii="Tahoma" w:hAnsi="Tahoma" w:cs="Tahoma"/>
          <w:b/>
          <w:sz w:val="20"/>
          <w:szCs w:val="20"/>
        </w:rPr>
        <w:t>Odpowiedz:</w:t>
      </w:r>
      <w:r w:rsidR="00C909AC">
        <w:rPr>
          <w:rFonts w:ascii="Tahoma" w:hAnsi="Tahoma" w:cs="Tahoma"/>
          <w:b/>
          <w:sz w:val="20"/>
          <w:szCs w:val="20"/>
        </w:rPr>
        <w:t xml:space="preserve"> Tak.</w:t>
      </w:r>
    </w:p>
    <w:sectPr w:rsidR="00892CE6" w:rsidRPr="00892CE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69" w:rsidRDefault="00705F69">
      <w:r>
        <w:separator/>
      </w:r>
    </w:p>
  </w:endnote>
  <w:endnote w:type="continuationSeparator" w:id="0">
    <w:p w:rsidR="00705F69" w:rsidRDefault="0070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61C0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69" w:rsidRDefault="00705F69">
      <w:r>
        <w:separator/>
      </w:r>
    </w:p>
  </w:footnote>
  <w:footnote w:type="continuationSeparator" w:id="0">
    <w:p w:rsidR="00705F69" w:rsidRDefault="0070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1C0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61C0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1002"/>
    <w:multiLevelType w:val="hybridMultilevel"/>
    <w:tmpl w:val="38C0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0E7B16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215A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3A29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4984"/>
    <w:rsid w:val="006F5278"/>
    <w:rsid w:val="00703CF2"/>
    <w:rsid w:val="0070468E"/>
    <w:rsid w:val="0070473E"/>
    <w:rsid w:val="00705F69"/>
    <w:rsid w:val="0070639A"/>
    <w:rsid w:val="00710125"/>
    <w:rsid w:val="007115B8"/>
    <w:rsid w:val="00715746"/>
    <w:rsid w:val="00736D17"/>
    <w:rsid w:val="007417C4"/>
    <w:rsid w:val="007464C5"/>
    <w:rsid w:val="007520CB"/>
    <w:rsid w:val="00761C0C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417D3"/>
    <w:rsid w:val="00843BEE"/>
    <w:rsid w:val="00845B85"/>
    <w:rsid w:val="00856F38"/>
    <w:rsid w:val="00872697"/>
    <w:rsid w:val="008746E6"/>
    <w:rsid w:val="00892C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4B82"/>
    <w:rsid w:val="009D54EB"/>
    <w:rsid w:val="009D6D2E"/>
    <w:rsid w:val="009E5E3F"/>
    <w:rsid w:val="009E7FD2"/>
    <w:rsid w:val="00A06646"/>
    <w:rsid w:val="00A11657"/>
    <w:rsid w:val="00A23AE6"/>
    <w:rsid w:val="00A40FAD"/>
    <w:rsid w:val="00A453F8"/>
    <w:rsid w:val="00A54A81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1A97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6FF3"/>
    <w:rsid w:val="00C47960"/>
    <w:rsid w:val="00C57FAE"/>
    <w:rsid w:val="00C61ADF"/>
    <w:rsid w:val="00C709A8"/>
    <w:rsid w:val="00C80434"/>
    <w:rsid w:val="00C86E15"/>
    <w:rsid w:val="00C909AC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2772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B295F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2E5F-EEC3-44B9-A3EB-9D468FCA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2921</Words>
  <Characters>17527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93</cp:revision>
  <cp:lastPrinted>2021-07-12T07:44:00Z</cp:lastPrinted>
  <dcterms:created xsi:type="dcterms:W3CDTF">2017-09-15T09:55:00Z</dcterms:created>
  <dcterms:modified xsi:type="dcterms:W3CDTF">2021-07-12T07:44:00Z</dcterms:modified>
</cp:coreProperties>
</file>