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E8" w:rsidRDefault="00771AE8" w:rsidP="00C832BA">
      <w:pPr>
        <w:pStyle w:val="v1msonormal"/>
        <w:spacing w:before="0" w:beforeAutospacing="0" w:after="0" w:afterAutospacing="0"/>
        <w:ind w:left="5664"/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 xml:space="preserve">     </w:t>
      </w:r>
    </w:p>
    <w:p w:rsidR="00C832BA" w:rsidRPr="00C832BA" w:rsidRDefault="00771AE8" w:rsidP="00C832BA">
      <w:pPr>
        <w:pStyle w:val="v1msonormal"/>
        <w:spacing w:before="0" w:beforeAutospacing="0" w:after="0" w:afterAutospacing="0"/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 xml:space="preserve">   Wykonawcy wszyscy</w:t>
      </w:r>
    </w:p>
    <w:p w:rsidR="005712CF" w:rsidRDefault="005712CF" w:rsidP="00C2595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771AE8" w:rsidRPr="00C832BA" w:rsidRDefault="00771AE8" w:rsidP="00C2595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C832BA" w:rsidRPr="00C832BA" w:rsidRDefault="00C832BA" w:rsidP="00C2595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5712CF" w:rsidRPr="00C832BA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47228C" w:rsidRPr="00C832BA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>DA.271-</w:t>
      </w:r>
      <w:r w:rsidR="00C832BA" w:rsidRPr="00C832BA">
        <w:rPr>
          <w:rFonts w:ascii="Tahoma" w:hAnsi="Tahoma" w:cs="Tahoma"/>
          <w:sz w:val="20"/>
          <w:szCs w:val="20"/>
        </w:rPr>
        <w:t>25-8</w:t>
      </w:r>
      <w:r w:rsidR="003515DE" w:rsidRPr="00C832BA">
        <w:rPr>
          <w:rFonts w:ascii="Tahoma" w:hAnsi="Tahoma" w:cs="Tahoma"/>
          <w:sz w:val="20"/>
          <w:szCs w:val="20"/>
        </w:rPr>
        <w:t>/21</w:t>
      </w:r>
      <w:r w:rsidR="00933217" w:rsidRPr="00C832BA">
        <w:rPr>
          <w:rFonts w:ascii="Tahoma" w:hAnsi="Tahoma" w:cs="Tahoma"/>
          <w:noProof/>
          <w:sz w:val="20"/>
          <w:szCs w:val="20"/>
        </w:rPr>
        <w:tab/>
      </w:r>
      <w:r w:rsidR="004B0A64" w:rsidRPr="00C832BA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C832BA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C832BA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C832BA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C832BA">
        <w:rPr>
          <w:rFonts w:ascii="Tahoma" w:hAnsi="Tahoma" w:cs="Tahoma"/>
          <w:noProof/>
          <w:sz w:val="20"/>
          <w:szCs w:val="20"/>
        </w:rPr>
        <w:t xml:space="preserve">             </w:t>
      </w:r>
      <w:r w:rsidR="00384F04" w:rsidRPr="00C832BA">
        <w:rPr>
          <w:rFonts w:ascii="Tahoma" w:hAnsi="Tahoma" w:cs="Tahoma"/>
          <w:noProof/>
          <w:sz w:val="20"/>
          <w:szCs w:val="20"/>
        </w:rPr>
        <w:t xml:space="preserve">              </w:t>
      </w:r>
      <w:r w:rsidR="001F2162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C832BA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C832BA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DD55C9">
        <w:rPr>
          <w:rFonts w:ascii="Tahoma" w:hAnsi="Tahoma" w:cs="Tahoma"/>
          <w:noProof/>
          <w:sz w:val="20"/>
          <w:szCs w:val="20"/>
        </w:rPr>
        <w:t>15</w:t>
      </w:r>
      <w:r w:rsidR="00384F04" w:rsidRPr="00C832BA">
        <w:rPr>
          <w:rFonts w:ascii="Tahoma" w:hAnsi="Tahoma" w:cs="Tahoma"/>
          <w:noProof/>
          <w:sz w:val="20"/>
          <w:szCs w:val="20"/>
        </w:rPr>
        <w:t xml:space="preserve"> czerwiec</w:t>
      </w:r>
      <w:r w:rsidR="003515DE" w:rsidRPr="00C832BA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C832BA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C832BA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D624DD" w:rsidRPr="00C832BA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832BA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C832BA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C832BA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C832BA" w:rsidRPr="00C832BA">
        <w:rPr>
          <w:rFonts w:ascii="Tahoma" w:hAnsi="Tahoma" w:cs="Tahoma"/>
          <w:b/>
          <w:noProof/>
          <w:sz w:val="20"/>
          <w:szCs w:val="20"/>
        </w:rPr>
        <w:t>3</w:t>
      </w:r>
    </w:p>
    <w:p w:rsidR="0028718C" w:rsidRPr="00C832BA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C832BA">
        <w:rPr>
          <w:rFonts w:ascii="Tahoma" w:hAnsi="Tahoma" w:cs="Tahoma"/>
          <w:sz w:val="20"/>
          <w:szCs w:val="20"/>
        </w:rPr>
        <w:t>S</w:t>
      </w:r>
      <w:r w:rsidR="00E402CF" w:rsidRPr="00C832BA">
        <w:rPr>
          <w:rFonts w:ascii="Tahoma" w:hAnsi="Tahoma" w:cs="Tahoma"/>
          <w:sz w:val="20"/>
          <w:szCs w:val="20"/>
        </w:rPr>
        <w:t>WZ</w:t>
      </w:r>
      <w:r w:rsidRPr="00C832BA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C832BA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C832BA">
        <w:rPr>
          <w:rFonts w:ascii="Tahoma" w:hAnsi="Tahoma" w:cs="Tahoma"/>
          <w:sz w:val="20"/>
          <w:szCs w:val="20"/>
        </w:rPr>
        <w:t xml:space="preserve"> </w:t>
      </w:r>
      <w:r w:rsidRPr="00C832BA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C832BA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C832BA">
        <w:rPr>
          <w:rFonts w:ascii="Tahoma" w:hAnsi="Tahoma" w:cs="Tahoma"/>
          <w:b/>
          <w:sz w:val="20"/>
          <w:szCs w:val="20"/>
        </w:rPr>
        <w:br/>
        <w:t xml:space="preserve">odczynników </w:t>
      </w:r>
      <w:r w:rsidR="00384F04" w:rsidRPr="00C832BA">
        <w:rPr>
          <w:rFonts w:ascii="Tahoma" w:hAnsi="Tahoma" w:cs="Tahoma"/>
          <w:b/>
          <w:sz w:val="20"/>
          <w:szCs w:val="20"/>
        </w:rPr>
        <w:t>i drobnego sprzętu wraz z dzierżawą mikroskopu</w:t>
      </w:r>
      <w:r w:rsidR="003515DE" w:rsidRPr="00C832BA">
        <w:rPr>
          <w:rFonts w:ascii="Tahoma" w:hAnsi="Tahoma" w:cs="Tahoma"/>
          <w:b/>
          <w:sz w:val="20"/>
          <w:szCs w:val="20"/>
        </w:rPr>
        <w:t xml:space="preserve"> </w:t>
      </w:r>
      <w:r w:rsidRPr="00C832BA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C832BA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C832BA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C832BA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C832BA" w:rsidRPr="00C832BA" w:rsidRDefault="00C832BA" w:rsidP="00C832BA">
      <w:pPr>
        <w:pStyle w:val="v1msonormal"/>
        <w:numPr>
          <w:ilvl w:val="0"/>
          <w:numId w:val="20"/>
        </w:numPr>
        <w:spacing w:before="0" w:beforeAutospacing="0" w:after="0" w:afterAutospacing="0" w:line="360" w:lineRule="auto"/>
        <w:ind w:right="282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sz w:val="20"/>
          <w:szCs w:val="20"/>
        </w:rPr>
        <w:t>Czy Zamawiający wyrazi zgodę, aby tylko te produkty spełniały wymagania ustawy z dnia 20.05.2010r. o wyrobach medycznych, które muszą podlegać ww. ustawie ze względu na swoją klasyfikację ?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5" w:right="282"/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 xml:space="preserve">Uzasadnienie: Nie wszystkie oferowane wyroby są wyrobami medycznymi. O klasyfikacji wyrobów/odczynników wg dyrektywy nr 98/79/WE lub 93/42/EWG decyduje wytwórca danego wyrobu, a wyroby niesklasyfikowane jako wyroby medyczne nie podlegają Ustawie o wyrobach medycznych i nie podlegają obowiązkowi posiadania dopuszczenia do obrotu. 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5" w:right="282"/>
        <w:jc w:val="both"/>
        <w:rPr>
          <w:rFonts w:ascii="Tahoma" w:hAnsi="Tahoma" w:cs="Tahoma"/>
          <w:b/>
        </w:rPr>
      </w:pPr>
      <w:r w:rsidRPr="00C832BA">
        <w:rPr>
          <w:rFonts w:ascii="Tahoma" w:hAnsi="Tahoma" w:cs="Tahoma"/>
          <w:b/>
          <w:sz w:val="20"/>
          <w:szCs w:val="20"/>
        </w:rPr>
        <w:t>Odpowiedz: Tak.</w:t>
      </w:r>
    </w:p>
    <w:p w:rsidR="00C832BA" w:rsidRDefault="00C832BA" w:rsidP="00C832BA">
      <w:pPr>
        <w:pStyle w:val="v1msonormal"/>
        <w:numPr>
          <w:ilvl w:val="0"/>
          <w:numId w:val="20"/>
        </w:numPr>
        <w:spacing w:before="0" w:beforeAutospacing="0" w:after="0" w:afterAutospacing="0" w:line="360" w:lineRule="auto"/>
        <w:ind w:right="282"/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 xml:space="preserve">Pakiet 11 nr 11 - Czy Zamawiający dopuści możliwość zaoferowania w poz. 1 - 720 sztuk pasków gradientowych z uwagi na konfekcjonowanie po 30 szt./op.? Wykonawca nie sprzedaje niepełnych opakowań handlowych.  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8" w:right="282"/>
        <w:jc w:val="both"/>
        <w:rPr>
          <w:rFonts w:ascii="Tahoma" w:hAnsi="Tahoma" w:cs="Tahoma"/>
          <w:b/>
        </w:rPr>
      </w:pPr>
      <w:r w:rsidRPr="00C832BA">
        <w:rPr>
          <w:rFonts w:ascii="Tahoma" w:hAnsi="Tahoma" w:cs="Tahoma"/>
          <w:b/>
          <w:sz w:val="20"/>
          <w:szCs w:val="20"/>
        </w:rPr>
        <w:t>Odpowiedz: Tak, Zamawiający dopuszcza.</w:t>
      </w:r>
    </w:p>
    <w:p w:rsidR="00C832BA" w:rsidRPr="00413335" w:rsidRDefault="00C832BA" w:rsidP="00C832BA">
      <w:pPr>
        <w:pStyle w:val="v1msonormal"/>
        <w:numPr>
          <w:ilvl w:val="0"/>
          <w:numId w:val="20"/>
        </w:numPr>
        <w:spacing w:before="0" w:beforeAutospacing="0" w:after="0" w:afterAutospacing="0" w:line="360" w:lineRule="auto"/>
        <w:ind w:right="282"/>
        <w:jc w:val="both"/>
        <w:rPr>
          <w:rFonts w:ascii="Tahoma" w:hAnsi="Tahoma" w:cs="Tahoma"/>
          <w:sz w:val="20"/>
          <w:szCs w:val="20"/>
        </w:rPr>
      </w:pPr>
      <w:r w:rsidRPr="00413335">
        <w:rPr>
          <w:rFonts w:ascii="Tahoma" w:hAnsi="Tahoma" w:cs="Tahoma"/>
          <w:sz w:val="20"/>
          <w:szCs w:val="20"/>
        </w:rPr>
        <w:t xml:space="preserve">Pakiet 11 - Czy Zamawiający dopuści  paski z gradientem stężeń konfekcjonowane pojedynczo lub w formie </w:t>
      </w:r>
      <w:proofErr w:type="spellStart"/>
      <w:r w:rsidRPr="00413335">
        <w:rPr>
          <w:rFonts w:ascii="Tahoma" w:hAnsi="Tahoma" w:cs="Tahoma"/>
          <w:sz w:val="20"/>
          <w:szCs w:val="20"/>
        </w:rPr>
        <w:t>blistra</w:t>
      </w:r>
      <w:proofErr w:type="spellEnd"/>
      <w:r w:rsidRPr="00413335">
        <w:rPr>
          <w:rFonts w:ascii="Tahoma" w:hAnsi="Tahoma" w:cs="Tahoma"/>
          <w:sz w:val="20"/>
          <w:szCs w:val="20"/>
        </w:rPr>
        <w:t xml:space="preserve"> ze względu na toczącą się wymianę form opakowań, pod warunkiem zachowania właściwości i jakości oferowanych pasków?  </w:t>
      </w:r>
    </w:p>
    <w:p w:rsidR="00C832BA" w:rsidRPr="00413335" w:rsidRDefault="00C832BA" w:rsidP="00C832BA">
      <w:pPr>
        <w:pStyle w:val="v1msonormal"/>
        <w:spacing w:before="0" w:beforeAutospacing="0" w:after="0" w:afterAutospacing="0" w:line="360" w:lineRule="auto"/>
        <w:ind w:left="428" w:right="282"/>
        <w:jc w:val="both"/>
        <w:rPr>
          <w:rFonts w:ascii="Tahoma" w:hAnsi="Tahoma" w:cs="Tahoma"/>
          <w:b/>
        </w:rPr>
      </w:pPr>
      <w:r w:rsidRPr="00413335">
        <w:rPr>
          <w:rFonts w:ascii="Tahoma" w:hAnsi="Tahoma" w:cs="Tahoma"/>
          <w:b/>
          <w:sz w:val="20"/>
          <w:szCs w:val="20"/>
        </w:rPr>
        <w:t xml:space="preserve">Odpowiedz: </w:t>
      </w:r>
      <w:r w:rsidR="00413335" w:rsidRPr="00413335">
        <w:rPr>
          <w:rFonts w:ascii="Tahoma" w:hAnsi="Tahoma" w:cs="Tahoma"/>
          <w:b/>
          <w:sz w:val="20"/>
          <w:szCs w:val="20"/>
        </w:rPr>
        <w:t>Nie.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b/>
          <w:bCs/>
          <w:sz w:val="20"/>
          <w:szCs w:val="20"/>
        </w:rPr>
        <w:t xml:space="preserve">Pytania do Umowy (zał. nr 6): 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 w:hanging="360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sz w:val="20"/>
          <w:szCs w:val="20"/>
        </w:rPr>
        <w:t>4.</w:t>
      </w:r>
      <w:r w:rsidRPr="00C832BA">
        <w:rPr>
          <w:rFonts w:ascii="Tahoma" w:hAnsi="Tahoma" w:cs="Tahoma"/>
          <w:sz w:val="14"/>
          <w:szCs w:val="14"/>
        </w:rPr>
        <w:t xml:space="preserve">     </w:t>
      </w:r>
      <w:r w:rsidRPr="00C832BA">
        <w:rPr>
          <w:rFonts w:ascii="Tahoma" w:hAnsi="Tahoma" w:cs="Tahoma"/>
          <w:sz w:val="20"/>
          <w:szCs w:val="20"/>
        </w:rPr>
        <w:t xml:space="preserve">§2 ust. 2 – Czy Zamawiający wyrazi zgodę na odstąpienie od komunikacji pomiędzy Stronami przy użyciu faksu? </w:t>
      </w:r>
    </w:p>
    <w:p w:rsid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>Uzasadnienie - Wykonawca planuje w najbliższym czasie zrezygnować z użytkowania faksu jako środka komunikacji. Mając na uwadze bezpieczeństwo jak i poprawne oraz sprawne odbieranie korespondencji przez cały okres trwania umowy, zwracamy się z prośbą o modyfikację powyższego postanowienia.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b/>
        </w:rPr>
      </w:pPr>
      <w:r w:rsidRPr="00C832BA">
        <w:rPr>
          <w:rFonts w:ascii="Tahoma" w:hAnsi="Tahoma" w:cs="Tahoma"/>
          <w:b/>
          <w:sz w:val="20"/>
          <w:szCs w:val="20"/>
        </w:rPr>
        <w:t>Odpowiedz: Zamawiający dopuszcza drogą mailową.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 w:hanging="360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sz w:val="20"/>
          <w:szCs w:val="20"/>
        </w:rPr>
        <w:lastRenderedPageBreak/>
        <w:t>5.</w:t>
      </w:r>
      <w:r w:rsidRPr="00C832BA">
        <w:rPr>
          <w:rFonts w:ascii="Tahoma" w:hAnsi="Tahoma" w:cs="Tahoma"/>
          <w:sz w:val="14"/>
          <w:szCs w:val="14"/>
        </w:rPr>
        <w:t xml:space="preserve">     </w:t>
      </w:r>
      <w:r w:rsidRPr="00C832BA">
        <w:rPr>
          <w:rFonts w:ascii="Tahoma" w:hAnsi="Tahoma" w:cs="Tahoma"/>
          <w:sz w:val="20"/>
          <w:szCs w:val="20"/>
        </w:rPr>
        <w:t>§2 ust. 4 – Czy Zamawiający wyraża zgodę na modyfikację zapisu na: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sz w:val="20"/>
          <w:szCs w:val="20"/>
        </w:rPr>
        <w:t>Zamawiający może odmówić przyjęcia dostawy w całości lub w części, bez jakichkolwiek roszczeń finansowych ze strony Wykonawcy z tym związanych, jeśli:</w:t>
      </w:r>
    </w:p>
    <w:p w:rsid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 xml:space="preserve">,,jeśli Wykonawca nie dostarczy wraz z zamówionym towarem karty charakterystyki substancji niebezpiecznej tych wyrobów, dla których jest to wymagane albo nie prześle ww. dokumentu  emailem na żądanie Zamawiającego . W odniesieniu do Wykonawców nie mających technicznych możliwości dostarczenia kart charakterystyk wraz z zamówionym towarem, Zamawiający uzna za spełnienie warunku udostępnienie ich do bezpłatnego i całodobowego pobrania z biblioteki technicznej Wykonawcy udostępnionej na jego stronie internetowej  pod adresem: …………………............”? 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b/>
        </w:rPr>
      </w:pPr>
      <w:r w:rsidRPr="00C832BA">
        <w:rPr>
          <w:rFonts w:ascii="Tahoma" w:hAnsi="Tahoma" w:cs="Tahoma"/>
          <w:b/>
          <w:sz w:val="20"/>
          <w:szCs w:val="20"/>
        </w:rPr>
        <w:t>Odpowiedz: Nie.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 w:hanging="360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sz w:val="20"/>
          <w:szCs w:val="20"/>
        </w:rPr>
        <w:t>6.</w:t>
      </w:r>
      <w:r w:rsidRPr="00C832BA">
        <w:rPr>
          <w:rFonts w:ascii="Tahoma" w:hAnsi="Tahoma" w:cs="Tahoma"/>
          <w:sz w:val="14"/>
          <w:szCs w:val="14"/>
        </w:rPr>
        <w:t xml:space="preserve">     </w:t>
      </w:r>
      <w:r w:rsidRPr="00C832BA">
        <w:rPr>
          <w:rFonts w:ascii="Tahoma" w:hAnsi="Tahoma" w:cs="Tahoma"/>
          <w:sz w:val="20"/>
          <w:szCs w:val="20"/>
        </w:rPr>
        <w:t>§2 ust. 6 – Czy Zamawiający wyraża zgodę na modyfikację zapisu na:</w:t>
      </w:r>
    </w:p>
    <w:p w:rsid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>,,Strony umowy przyjmują, iż przesłanie zamówienia emailem na adres: ………… jest równoznaczne z pisemnym zleceniem Zamawiającego określonym w ust. 1.”?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b/>
        </w:rPr>
      </w:pPr>
      <w:r w:rsidRPr="00C832BA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 w:hanging="360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sz w:val="20"/>
          <w:szCs w:val="20"/>
        </w:rPr>
        <w:t>7.</w:t>
      </w:r>
      <w:r w:rsidRPr="00C832BA">
        <w:rPr>
          <w:rFonts w:ascii="Tahoma" w:hAnsi="Tahoma" w:cs="Tahoma"/>
          <w:sz w:val="14"/>
          <w:szCs w:val="14"/>
        </w:rPr>
        <w:t xml:space="preserve">     </w:t>
      </w:r>
      <w:r w:rsidRPr="00C832BA">
        <w:rPr>
          <w:rFonts w:ascii="Tahoma" w:hAnsi="Tahoma" w:cs="Tahoma"/>
          <w:sz w:val="20"/>
          <w:szCs w:val="20"/>
        </w:rPr>
        <w:t>§3 ust. 8 – Czy Zamawiający wyraża zgodę na modyfikację zapisu na:</w:t>
      </w:r>
    </w:p>
    <w:p w:rsid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>,,W przypadku nieterminowego regulowania płatności przez Zamawiającego, Wykonawca nie może wstrzymać dostaw zamówionego towaru pod warunkiem, iż opóźnienie w płatności nie przekracza 40 dni”?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b/>
        </w:rPr>
      </w:pPr>
      <w:r w:rsidRPr="00C832BA">
        <w:rPr>
          <w:rFonts w:ascii="Tahoma" w:hAnsi="Tahoma" w:cs="Tahoma"/>
          <w:b/>
          <w:sz w:val="20"/>
          <w:szCs w:val="20"/>
        </w:rPr>
        <w:t>Odpowiedz: Nie.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 w:hanging="360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sz w:val="20"/>
          <w:szCs w:val="20"/>
        </w:rPr>
        <w:t>8.</w:t>
      </w:r>
      <w:r w:rsidRPr="00C832BA">
        <w:rPr>
          <w:rFonts w:ascii="Tahoma" w:hAnsi="Tahoma" w:cs="Tahoma"/>
          <w:sz w:val="14"/>
          <w:szCs w:val="14"/>
        </w:rPr>
        <w:t xml:space="preserve">     </w:t>
      </w:r>
      <w:r w:rsidRPr="00C832BA">
        <w:rPr>
          <w:rFonts w:ascii="Tahoma" w:hAnsi="Tahoma" w:cs="Tahoma"/>
          <w:sz w:val="20"/>
          <w:szCs w:val="20"/>
        </w:rPr>
        <w:t>§7 – Czy Zamawiający wyraża zgodę na poprawienie numeracji zapisów zawartych w §7?</w:t>
      </w:r>
    </w:p>
    <w:p w:rsid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 xml:space="preserve">Uzasadnienie: Ustęp drugi niemniejszego paragrafu powtarza się dwukrotnie. 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b/>
        </w:rPr>
      </w:pPr>
      <w:r w:rsidRPr="00C832BA">
        <w:rPr>
          <w:rFonts w:ascii="Tahoma" w:hAnsi="Tahoma" w:cs="Tahoma"/>
          <w:b/>
          <w:sz w:val="20"/>
          <w:szCs w:val="20"/>
        </w:rPr>
        <w:t>Odpowiedz: Tak.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 w:hanging="360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sz w:val="20"/>
          <w:szCs w:val="20"/>
        </w:rPr>
        <w:t>9.</w:t>
      </w:r>
      <w:r w:rsidRPr="00C832BA">
        <w:rPr>
          <w:rFonts w:ascii="Tahoma" w:hAnsi="Tahoma" w:cs="Tahoma"/>
          <w:sz w:val="14"/>
          <w:szCs w:val="14"/>
        </w:rPr>
        <w:t xml:space="preserve">     </w:t>
      </w:r>
      <w:r w:rsidRPr="00C832BA">
        <w:rPr>
          <w:rFonts w:ascii="Tahoma" w:hAnsi="Tahoma" w:cs="Tahoma"/>
          <w:sz w:val="20"/>
          <w:szCs w:val="20"/>
        </w:rPr>
        <w:t>§7 ust. 2 lit. c – Czy Zamawiający wyraża zgodę na modyfikację zapisu na: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sz w:val="20"/>
          <w:szCs w:val="20"/>
        </w:rPr>
        <w:t>,,w przypadku stwierdzenia przez Zamawiającego wadliwej partii dostarczonego towaru – tj. zastrzeżeń, co do jakości dostarczonego towaru, niezgodności ze SIWZ oraz złożoną ofertą, Wykonawca zobowiązuje się do jego bezpłatnej wymiany w ilościach zakwestionowanych na towar wolny od wad w terminie 2 dni roboczych od daty rozpatrzenia reklamacji. Reklamacje ilościowe zostaną rozpatrzone w terminie 3 dni roboczych natomiast reklamacje jakościowe w terminie 5 dni roboczych”?</w:t>
      </w:r>
    </w:p>
    <w:p w:rsid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 xml:space="preserve">Uzasadnienie: Wykonawca zwraca się z prośbą o wydłużenie terminu przeznaczonego na dostarczenie asortymentu wolnego od wad. Wskazany przez Zamawiającego termin jest nierealny do dotrzymania i przeprowadzenia procedury reklamacyjnej. Warto w tym miejscu wskazać, iż Zamawiający zastrzegł dla siebie termin dłuższy na zgłoszenie reklamacji niż dla Wykonawcy na jej rozpatrzenie i dostarczenie towaru wolnego od wad. Mając powyższe na uwadze zwracamy się z prośbą o przychylne rozpatrzenie pytania. 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b/>
        </w:rPr>
      </w:pPr>
      <w:r w:rsidRPr="00C832BA">
        <w:rPr>
          <w:rFonts w:ascii="Tahoma" w:hAnsi="Tahoma" w:cs="Tahoma"/>
          <w:b/>
          <w:sz w:val="20"/>
          <w:szCs w:val="20"/>
        </w:rPr>
        <w:t>Odpowiedz: Zgodnie z SWZ.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 w:hanging="360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sz w:val="20"/>
          <w:szCs w:val="20"/>
        </w:rPr>
        <w:t>10.</w:t>
      </w:r>
      <w:r w:rsidRPr="00C832BA">
        <w:rPr>
          <w:rFonts w:ascii="Tahoma" w:hAnsi="Tahoma" w:cs="Tahoma"/>
          <w:sz w:val="14"/>
          <w:szCs w:val="14"/>
        </w:rPr>
        <w:t xml:space="preserve">  </w:t>
      </w:r>
      <w:r w:rsidRPr="00C832BA">
        <w:rPr>
          <w:rFonts w:ascii="Tahoma" w:hAnsi="Tahoma" w:cs="Tahoma"/>
          <w:sz w:val="20"/>
          <w:szCs w:val="20"/>
        </w:rPr>
        <w:t>§7 ust. 2 ( winno być ust. 3)  – Czy Zamawiający wyraża zgodę na modyfikację zapisu na:</w:t>
      </w:r>
    </w:p>
    <w:p w:rsid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>,,Suma kar umownych naliczanych z rożnych tytułów wskazanych w ust.1 nie może łącznie przekroczyć 40 % wartości umowy.”?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b/>
        </w:rPr>
      </w:pPr>
      <w:r w:rsidRPr="00C832BA">
        <w:rPr>
          <w:rFonts w:ascii="Tahoma" w:hAnsi="Tahoma" w:cs="Tahoma"/>
          <w:b/>
          <w:sz w:val="20"/>
          <w:szCs w:val="20"/>
        </w:rPr>
        <w:t>Odpowiedz: Nie.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 w:hanging="360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sz w:val="20"/>
          <w:szCs w:val="20"/>
        </w:rPr>
        <w:t>11.</w:t>
      </w:r>
      <w:r w:rsidRPr="00C832BA">
        <w:rPr>
          <w:rFonts w:ascii="Tahoma" w:hAnsi="Tahoma" w:cs="Tahoma"/>
          <w:sz w:val="14"/>
          <w:szCs w:val="14"/>
        </w:rPr>
        <w:t xml:space="preserve">  </w:t>
      </w:r>
      <w:r w:rsidRPr="00C832BA">
        <w:rPr>
          <w:rFonts w:ascii="Tahoma" w:hAnsi="Tahoma" w:cs="Tahoma"/>
          <w:sz w:val="20"/>
          <w:szCs w:val="20"/>
        </w:rPr>
        <w:t>§8 ust. 1 – Czy Zamawiający wyraża zgodę na modyfikację zapisu na:</w:t>
      </w:r>
    </w:p>
    <w:p w:rsid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 xml:space="preserve">,,W przypadku nie zrealizowania dostaw w terminie określonym w § 2 ust. 2 i zmuszenie Zamawiającego  do zakupu interwencyjnego na wolnym rynku Wykonawca umowy zobowiązuje się pokryć różnicę ceny związanej z zakupem interwencyjnym towaru, w tym </w:t>
      </w:r>
      <w:r w:rsidRPr="00C832BA">
        <w:rPr>
          <w:rFonts w:ascii="Tahoma" w:hAnsi="Tahoma" w:cs="Tahoma"/>
          <w:sz w:val="20"/>
          <w:szCs w:val="20"/>
        </w:rPr>
        <w:lastRenderedPageBreak/>
        <w:t>m.in. koszty przywozu towaru oraz różnicę cenową wynikającą z zakupu na wolnym rynku, a zakupem u Wykonawcy, z którym Zamawiający zawarł umowę pod warunkiem uprzedniego udokumentowania poniesionych przez Zamawiającego kosztów”?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b/>
        </w:rPr>
      </w:pPr>
      <w:r w:rsidRPr="00C832BA">
        <w:rPr>
          <w:rFonts w:ascii="Tahoma" w:hAnsi="Tahoma" w:cs="Tahoma"/>
          <w:b/>
          <w:sz w:val="20"/>
          <w:szCs w:val="20"/>
        </w:rPr>
        <w:t>Odpowiedz: Nie.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 w:hanging="360"/>
        <w:jc w:val="both"/>
        <w:rPr>
          <w:rFonts w:ascii="Tahoma" w:hAnsi="Tahoma" w:cs="Tahoma"/>
        </w:rPr>
      </w:pPr>
      <w:r w:rsidRPr="00C832BA">
        <w:rPr>
          <w:rFonts w:ascii="Tahoma" w:hAnsi="Tahoma" w:cs="Tahoma"/>
          <w:sz w:val="20"/>
          <w:szCs w:val="20"/>
        </w:rPr>
        <w:t>12.</w:t>
      </w:r>
      <w:r w:rsidRPr="00C832BA">
        <w:rPr>
          <w:rFonts w:ascii="Tahoma" w:hAnsi="Tahoma" w:cs="Tahoma"/>
          <w:sz w:val="14"/>
          <w:szCs w:val="14"/>
        </w:rPr>
        <w:t xml:space="preserve">  </w:t>
      </w:r>
      <w:r w:rsidRPr="00C832BA">
        <w:rPr>
          <w:rFonts w:ascii="Tahoma" w:hAnsi="Tahoma" w:cs="Tahoma"/>
          <w:sz w:val="20"/>
          <w:szCs w:val="20"/>
        </w:rPr>
        <w:t>§9 ust. 3 lit. a tiret 9 – Czy Zamawiający wyraża zgodę na modyfikację zapisu na:</w:t>
      </w:r>
    </w:p>
    <w:p w:rsid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sz w:val="20"/>
          <w:szCs w:val="20"/>
        </w:rPr>
      </w:pPr>
      <w:r w:rsidRPr="00C832BA">
        <w:rPr>
          <w:rFonts w:ascii="Tahoma" w:hAnsi="Tahoma" w:cs="Tahoma"/>
          <w:sz w:val="20"/>
          <w:szCs w:val="20"/>
        </w:rPr>
        <w:t>,,zmiany ustawowej stawki podatku VAT z tym, że kwota netto wynagrodzenia, należna Wykonawcy nie może ulec podwyższeniu, a ewentualna zmiana umowy będzie dotyczyła stawki podatku i kwoty brutto tego wynagrodzenia,”?</w:t>
      </w:r>
    </w:p>
    <w:p w:rsidR="00C832BA" w:rsidRPr="00C832BA" w:rsidRDefault="00C832BA" w:rsidP="00C832BA">
      <w:pPr>
        <w:pStyle w:val="v1msonormal"/>
        <w:spacing w:before="0" w:beforeAutospacing="0" w:after="0" w:afterAutospacing="0" w:line="360" w:lineRule="auto"/>
        <w:ind w:left="426" w:right="282"/>
        <w:jc w:val="both"/>
        <w:rPr>
          <w:rFonts w:ascii="Tahoma" w:hAnsi="Tahoma" w:cs="Tahoma"/>
          <w:b/>
        </w:rPr>
      </w:pPr>
      <w:r w:rsidRPr="00C832BA">
        <w:rPr>
          <w:rFonts w:ascii="Tahoma" w:hAnsi="Tahoma" w:cs="Tahoma"/>
          <w:b/>
          <w:sz w:val="20"/>
          <w:szCs w:val="20"/>
        </w:rPr>
        <w:t>Odpowiedz: Nie.</w:t>
      </w:r>
    </w:p>
    <w:p w:rsidR="00C832BA" w:rsidRPr="00C832BA" w:rsidRDefault="00C832BA" w:rsidP="00C832BA">
      <w:pPr>
        <w:pStyle w:val="v1msonormal"/>
        <w:rPr>
          <w:rFonts w:ascii="Tahoma" w:hAnsi="Tahoma" w:cs="Tahoma"/>
        </w:rPr>
      </w:pPr>
      <w:r w:rsidRPr="00C832BA">
        <w:rPr>
          <w:rFonts w:ascii="Tahoma" w:hAnsi="Tahoma" w:cs="Tahoma"/>
        </w:rPr>
        <w:t> </w:t>
      </w:r>
    </w:p>
    <w:p w:rsidR="000A4F32" w:rsidRPr="00C832BA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C832BA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F0" w:rsidRDefault="00CD53F0">
      <w:r>
        <w:separator/>
      </w:r>
    </w:p>
  </w:endnote>
  <w:endnote w:type="continuationSeparator" w:id="0">
    <w:p w:rsidR="00CD53F0" w:rsidRDefault="00CD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AC5DC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F0" w:rsidRDefault="00CD53F0">
      <w:r>
        <w:separator/>
      </w:r>
    </w:p>
  </w:footnote>
  <w:footnote w:type="continuationSeparator" w:id="0">
    <w:p w:rsidR="00CD53F0" w:rsidRDefault="00CD5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5DC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C5DC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23177"/>
    <w:multiLevelType w:val="hybridMultilevel"/>
    <w:tmpl w:val="8B84BC90"/>
    <w:lvl w:ilvl="0" w:tplc="9E165C84">
      <w:start w:val="1"/>
      <w:numFmt w:val="decimal"/>
      <w:lvlText w:val="%1."/>
      <w:lvlJc w:val="left"/>
      <w:pPr>
        <w:ind w:left="428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14"/>
  </w:num>
  <w:num w:numId="8">
    <w:abstractNumId w:val="10"/>
  </w:num>
  <w:num w:numId="9">
    <w:abstractNumId w:val="1"/>
  </w:num>
  <w:num w:numId="10">
    <w:abstractNumId w:val="18"/>
  </w:num>
  <w:num w:numId="11">
    <w:abstractNumId w:val="7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8"/>
  </w:num>
  <w:num w:numId="17">
    <w:abstractNumId w:val="5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5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1392"/>
    <w:rsid w:val="0002603F"/>
    <w:rsid w:val="000270AA"/>
    <w:rsid w:val="00037582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64D2"/>
    <w:rsid w:val="001B7AF4"/>
    <w:rsid w:val="001C1E18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A258C"/>
    <w:rsid w:val="003A33F5"/>
    <w:rsid w:val="003B1F21"/>
    <w:rsid w:val="003B4B7F"/>
    <w:rsid w:val="003D3CFF"/>
    <w:rsid w:val="003D7DF1"/>
    <w:rsid w:val="003E2486"/>
    <w:rsid w:val="003E33F4"/>
    <w:rsid w:val="004116E7"/>
    <w:rsid w:val="00413335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1AE8"/>
    <w:rsid w:val="00774188"/>
    <w:rsid w:val="007817E5"/>
    <w:rsid w:val="00783244"/>
    <w:rsid w:val="00787B13"/>
    <w:rsid w:val="00797970"/>
    <w:rsid w:val="007A30F7"/>
    <w:rsid w:val="007B3E4E"/>
    <w:rsid w:val="007C1E3F"/>
    <w:rsid w:val="007C25B2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9005F0"/>
    <w:rsid w:val="00901CAB"/>
    <w:rsid w:val="0091017B"/>
    <w:rsid w:val="00926B6F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B56BA"/>
    <w:rsid w:val="00AB6BCD"/>
    <w:rsid w:val="00AC5DC8"/>
    <w:rsid w:val="00AD0380"/>
    <w:rsid w:val="00AD21AE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32BA"/>
    <w:rsid w:val="00C86E15"/>
    <w:rsid w:val="00C914B2"/>
    <w:rsid w:val="00CA0D3D"/>
    <w:rsid w:val="00CA33FF"/>
    <w:rsid w:val="00CB2F9A"/>
    <w:rsid w:val="00CB320B"/>
    <w:rsid w:val="00CB7345"/>
    <w:rsid w:val="00CC184B"/>
    <w:rsid w:val="00CC2E45"/>
    <w:rsid w:val="00CC7480"/>
    <w:rsid w:val="00CD4A25"/>
    <w:rsid w:val="00CD53F0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D55C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22D6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832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3096-E181-4AB6-8382-4C4C4AFC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82</cp:revision>
  <cp:lastPrinted>2021-06-15T06:08:00Z</cp:lastPrinted>
  <dcterms:created xsi:type="dcterms:W3CDTF">2017-09-15T09:55:00Z</dcterms:created>
  <dcterms:modified xsi:type="dcterms:W3CDTF">2021-06-15T06:08:00Z</dcterms:modified>
</cp:coreProperties>
</file>