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6E6E94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FB7A11" w:rsidRDefault="0073512A" w:rsidP="00FB7A11">
      <w:pPr>
        <w:pStyle w:val="v1msonormal"/>
        <w:spacing w:before="0" w:beforeAutospacing="0" w:after="0" w:afterAutospacing="0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FB7A11" w:rsidRPr="00FB7A11" w:rsidRDefault="00FB7A11" w:rsidP="00FB7A11">
      <w:pPr>
        <w:pStyle w:val="v1msonormal"/>
        <w:spacing w:before="0" w:beforeAutospacing="0" w:after="0" w:afterAutospacing="0"/>
        <w:ind w:left="7080"/>
        <w:rPr>
          <w:rFonts w:ascii="Tahoma" w:hAnsi="Tahoma" w:cs="Tahoma"/>
          <w:b/>
          <w:sz w:val="20"/>
          <w:szCs w:val="20"/>
        </w:rPr>
      </w:pPr>
    </w:p>
    <w:p w:rsidR="007A5F9B" w:rsidRPr="006E6E94" w:rsidRDefault="007A5F9B" w:rsidP="0047228C">
      <w:pPr>
        <w:rPr>
          <w:rFonts w:ascii="Tahoma" w:hAnsi="Tahoma" w:cs="Tahoma"/>
          <w:sz w:val="20"/>
          <w:szCs w:val="20"/>
        </w:rPr>
      </w:pPr>
    </w:p>
    <w:p w:rsidR="0047228C" w:rsidRPr="006E6E94" w:rsidRDefault="00FB7A1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DA.271-59-11</w:t>
      </w:r>
      <w:r w:rsidR="00CA39E0" w:rsidRPr="006E6E94">
        <w:rPr>
          <w:rFonts w:ascii="Tahoma" w:hAnsi="Tahoma" w:cs="Tahoma"/>
          <w:sz w:val="20"/>
          <w:szCs w:val="20"/>
        </w:rPr>
        <w:t>/20</w:t>
      </w:r>
      <w:r w:rsidR="007A5F9B" w:rsidRPr="006E6E94">
        <w:rPr>
          <w:rFonts w:ascii="Tahoma" w:hAnsi="Tahoma" w:cs="Tahoma"/>
          <w:noProof/>
          <w:sz w:val="20"/>
          <w:szCs w:val="20"/>
        </w:rPr>
        <w:tab/>
      </w:r>
      <w:r w:rsidR="007A5F9B" w:rsidRPr="006E6E94">
        <w:rPr>
          <w:rFonts w:ascii="Tahoma" w:hAnsi="Tahoma" w:cs="Tahoma"/>
          <w:noProof/>
          <w:sz w:val="20"/>
          <w:szCs w:val="20"/>
        </w:rPr>
        <w:tab/>
      </w:r>
      <w:r w:rsidR="007A5F9B" w:rsidRPr="006E6E94">
        <w:rPr>
          <w:rFonts w:ascii="Tahoma" w:hAnsi="Tahoma" w:cs="Tahoma"/>
          <w:noProof/>
          <w:sz w:val="20"/>
          <w:szCs w:val="20"/>
        </w:rPr>
        <w:tab/>
      </w:r>
      <w:r w:rsidR="007A5F9B" w:rsidRPr="006E6E94">
        <w:rPr>
          <w:rFonts w:ascii="Tahoma" w:hAnsi="Tahoma" w:cs="Tahoma"/>
          <w:noProof/>
          <w:sz w:val="20"/>
          <w:szCs w:val="20"/>
        </w:rPr>
        <w:tab/>
        <w:t xml:space="preserve"> </w:t>
      </w:r>
      <w:r w:rsidR="00CA39E0" w:rsidRPr="006E6E94">
        <w:rPr>
          <w:rFonts w:ascii="Tahoma" w:hAnsi="Tahoma" w:cs="Tahoma"/>
          <w:noProof/>
          <w:sz w:val="20"/>
          <w:szCs w:val="20"/>
        </w:rPr>
        <w:t xml:space="preserve">      </w:t>
      </w:r>
      <w:r w:rsidR="00A960F4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6E6E94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9D6281">
        <w:rPr>
          <w:rFonts w:ascii="Tahoma" w:hAnsi="Tahoma" w:cs="Tahoma"/>
          <w:noProof/>
          <w:sz w:val="20"/>
          <w:szCs w:val="20"/>
        </w:rPr>
        <w:t>11</w:t>
      </w:r>
      <w:r w:rsidR="00CA39E0" w:rsidRPr="006E6E94">
        <w:rPr>
          <w:rFonts w:ascii="Tahoma" w:hAnsi="Tahoma" w:cs="Tahoma"/>
          <w:noProof/>
          <w:sz w:val="20"/>
          <w:szCs w:val="20"/>
        </w:rPr>
        <w:t xml:space="preserve"> styczeń 2021</w:t>
      </w:r>
      <w:r w:rsidR="0047228C" w:rsidRPr="006E6E9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6E6E9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6E6E9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6E6E9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B7A11">
        <w:rPr>
          <w:rFonts w:ascii="Tahoma" w:hAnsi="Tahoma" w:cs="Tahoma"/>
          <w:b/>
          <w:noProof/>
          <w:sz w:val="20"/>
          <w:szCs w:val="20"/>
        </w:rPr>
        <w:t>Zapytanie nr 6</w:t>
      </w:r>
      <w:r w:rsidR="00536031" w:rsidRPr="006E6E94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6E6E94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6E6E94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6E6E94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6E6E94">
        <w:rPr>
          <w:rFonts w:ascii="Tahoma" w:hAnsi="Tahoma" w:cs="Tahoma"/>
          <w:sz w:val="20"/>
          <w:szCs w:val="20"/>
        </w:rPr>
        <w:t>SIWZ</w:t>
      </w:r>
      <w:r w:rsidRPr="006E6E94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6E6E94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6E6E94">
        <w:rPr>
          <w:rFonts w:ascii="Tahoma" w:hAnsi="Tahoma" w:cs="Tahoma"/>
          <w:b/>
          <w:sz w:val="20"/>
          <w:szCs w:val="20"/>
        </w:rPr>
        <w:t>kcyjny</w:t>
      </w:r>
      <w:r w:rsidR="00DC48B3" w:rsidRPr="006E6E94">
        <w:rPr>
          <w:rFonts w:ascii="Tahoma" w:hAnsi="Tahoma" w:cs="Tahoma"/>
          <w:b/>
          <w:sz w:val="20"/>
          <w:szCs w:val="20"/>
        </w:rPr>
        <w:t>ch i środków czystości</w:t>
      </w:r>
      <w:r w:rsidRPr="006E6E94">
        <w:rPr>
          <w:rFonts w:ascii="Tahoma" w:hAnsi="Tahoma" w:cs="Tahoma"/>
          <w:b/>
          <w:sz w:val="20"/>
          <w:szCs w:val="20"/>
        </w:rPr>
        <w:t xml:space="preserve"> </w:t>
      </w:r>
      <w:r w:rsidRPr="006E6E9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F95EAA" w:rsidRPr="00FB7A11" w:rsidRDefault="00F95EAA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F95EAA" w:rsidRPr="00FB7A11" w:rsidRDefault="00FB7A11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B7A11">
        <w:rPr>
          <w:rFonts w:ascii="Tahoma" w:hAnsi="Tahoma" w:cs="Tahoma"/>
          <w:b/>
          <w:sz w:val="20"/>
          <w:szCs w:val="20"/>
        </w:rPr>
        <w:t>Pytanie1:</w:t>
      </w:r>
    </w:p>
    <w:p w:rsidR="00FB7A11" w:rsidRPr="00FB7A11" w:rsidRDefault="00FB7A11" w:rsidP="00FB7A11">
      <w:pPr>
        <w:pStyle w:val="Default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B7A1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pakiet 10 poz. 1 </w:t>
      </w:r>
    </w:p>
    <w:p w:rsidR="00FB7A11" w:rsidRPr="00FB7A11" w:rsidRDefault="00FB7A11" w:rsidP="00FB7A11">
      <w:pPr>
        <w:pStyle w:val="Default"/>
        <w:rPr>
          <w:rFonts w:ascii="Tahoma" w:hAnsi="Tahoma" w:cs="Tahoma"/>
          <w:sz w:val="20"/>
          <w:szCs w:val="20"/>
          <w:shd w:val="clear" w:color="auto" w:fill="FFFFFF"/>
        </w:rPr>
      </w:pPr>
    </w:p>
    <w:p w:rsidR="00FB7A11" w:rsidRDefault="00FB7A11" w:rsidP="00FB7A11">
      <w:pPr>
        <w:pStyle w:val="Default"/>
        <w:rPr>
          <w:rFonts w:ascii="Tahoma" w:hAnsi="Tahoma" w:cs="Tahoma"/>
          <w:sz w:val="20"/>
          <w:szCs w:val="20"/>
          <w:shd w:val="clear" w:color="auto" w:fill="FFFFFF"/>
        </w:rPr>
      </w:pPr>
      <w:r w:rsidRPr="00FB7A11">
        <w:rPr>
          <w:rFonts w:ascii="Tahoma" w:hAnsi="Tahoma" w:cs="Tahoma"/>
          <w:sz w:val="20"/>
          <w:szCs w:val="20"/>
          <w:shd w:val="clear" w:color="auto" w:fill="FFFFFF"/>
        </w:rPr>
        <w:t xml:space="preserve">Prosimy o dopuszczenie stosowanego od 2 lat w  szpitalu alkoholowego preparatu (hydrożel) do higienicznej i chirurgicznej dezynfekcji rąk. Skład: na bazie etanolu (min 72g), zawierający bisabolol i glicerynę. Nie może zawierać pochodnych fenolu, barwników i substancji zapachowych, spełniający wymagania EN 1500 - 30 </w:t>
      </w:r>
      <w:proofErr w:type="spellStart"/>
      <w:r w:rsidRPr="00FB7A11">
        <w:rPr>
          <w:rFonts w:ascii="Tahoma" w:hAnsi="Tahoma" w:cs="Tahoma"/>
          <w:sz w:val="20"/>
          <w:szCs w:val="20"/>
          <w:shd w:val="clear" w:color="auto" w:fill="FFFFFF"/>
        </w:rPr>
        <w:t>sek</w:t>
      </w:r>
      <w:proofErr w:type="spellEnd"/>
      <w:r w:rsidRPr="00FB7A11">
        <w:rPr>
          <w:rFonts w:ascii="Tahoma" w:hAnsi="Tahoma" w:cs="Tahoma"/>
          <w:sz w:val="20"/>
          <w:szCs w:val="20"/>
          <w:shd w:val="clear" w:color="auto" w:fill="FFFFFF"/>
        </w:rPr>
        <w:t xml:space="preserve"> i EN 12791 - 90 sek. Spektrum działania: Spektrum działania: B, </w:t>
      </w:r>
      <w:proofErr w:type="spellStart"/>
      <w:r w:rsidRPr="00FB7A11">
        <w:rPr>
          <w:rFonts w:ascii="Tahoma" w:hAnsi="Tahoma" w:cs="Tahoma"/>
          <w:sz w:val="20"/>
          <w:szCs w:val="20"/>
          <w:shd w:val="clear" w:color="auto" w:fill="FFFFFF"/>
        </w:rPr>
        <w:t>Tbc</w:t>
      </w:r>
      <w:proofErr w:type="spellEnd"/>
      <w:r w:rsidRPr="00FB7A11">
        <w:rPr>
          <w:rFonts w:ascii="Tahoma" w:hAnsi="Tahoma" w:cs="Tahoma"/>
          <w:sz w:val="20"/>
          <w:szCs w:val="20"/>
          <w:shd w:val="clear" w:color="auto" w:fill="FFFFFF"/>
        </w:rPr>
        <w:t xml:space="preserve">, F, V (HIV, HBV, HCV, Rota, Noro, </w:t>
      </w:r>
      <w:proofErr w:type="spellStart"/>
      <w:r w:rsidRPr="00FB7A11">
        <w:rPr>
          <w:rFonts w:ascii="Tahoma" w:hAnsi="Tahoma" w:cs="Tahoma"/>
          <w:sz w:val="20"/>
          <w:szCs w:val="20"/>
          <w:shd w:val="clear" w:color="auto" w:fill="FFFFFF"/>
        </w:rPr>
        <w:t>Adeno</w:t>
      </w:r>
      <w:proofErr w:type="spellEnd"/>
      <w:r w:rsidRPr="00FB7A11">
        <w:rPr>
          <w:rFonts w:ascii="Tahoma" w:hAnsi="Tahoma" w:cs="Tahoma"/>
          <w:sz w:val="20"/>
          <w:szCs w:val="20"/>
          <w:shd w:val="clear" w:color="auto" w:fill="FFFFFF"/>
        </w:rPr>
        <w:t xml:space="preserve">) - 30 sek. Polio - 30 sek., </w:t>
      </w:r>
      <w:proofErr w:type="spellStart"/>
      <w:r w:rsidRPr="00FB7A11">
        <w:rPr>
          <w:rFonts w:ascii="Tahoma" w:hAnsi="Tahoma" w:cs="Tahoma"/>
          <w:sz w:val="20"/>
          <w:szCs w:val="20"/>
          <w:shd w:val="clear" w:color="auto" w:fill="FFFFFF"/>
        </w:rPr>
        <w:t>ph</w:t>
      </w:r>
      <w:proofErr w:type="spellEnd"/>
      <w:r w:rsidRPr="00FB7A11">
        <w:rPr>
          <w:rFonts w:ascii="Tahoma" w:hAnsi="Tahoma" w:cs="Tahoma"/>
          <w:sz w:val="20"/>
          <w:szCs w:val="20"/>
          <w:shd w:val="clear" w:color="auto" w:fill="FFFFFF"/>
        </w:rPr>
        <w:t xml:space="preserve"> 7.4 Przebadany dermatologicznie. Nie wykazuje właściwości drażniących.</w:t>
      </w:r>
    </w:p>
    <w:p w:rsidR="00FB7A11" w:rsidRPr="00FB7A11" w:rsidRDefault="00FB7A11" w:rsidP="00FB7A11">
      <w:pPr>
        <w:pStyle w:val="Default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FB7A11">
        <w:rPr>
          <w:rFonts w:ascii="Tahoma" w:hAnsi="Tahoma" w:cs="Tahoma"/>
          <w:b/>
          <w:sz w:val="20"/>
          <w:szCs w:val="20"/>
          <w:shd w:val="clear" w:color="auto" w:fill="FFFFFF"/>
        </w:rPr>
        <w:t>Odpowiedz: Zgodnie z SIWZ.</w:t>
      </w:r>
    </w:p>
    <w:p w:rsidR="00FB7A11" w:rsidRDefault="00FB7A11" w:rsidP="00FB7A11">
      <w:pPr>
        <w:pStyle w:val="Default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B7A1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</w:p>
    <w:p w:rsidR="00FB7A11" w:rsidRPr="00FB7A11" w:rsidRDefault="00FB7A11" w:rsidP="00FB7A11">
      <w:pPr>
        <w:pStyle w:val="Default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Pytanie 2:</w:t>
      </w:r>
    </w:p>
    <w:p w:rsidR="00FB7A11" w:rsidRPr="00FB7A11" w:rsidRDefault="00FB7A11" w:rsidP="00FB7A11">
      <w:pPr>
        <w:pStyle w:val="Default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B7A1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pakiet 3 poz. 1 </w:t>
      </w:r>
    </w:p>
    <w:p w:rsidR="00FB7A11" w:rsidRPr="00FB7A11" w:rsidRDefault="00FB7A11" w:rsidP="00FB7A11">
      <w:pPr>
        <w:pStyle w:val="Default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FB7A11" w:rsidRDefault="00FB7A11" w:rsidP="00FB7A1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Prosimy o dopuszczenie stosowanego od 2 lat w  szpitalu preparat </w:t>
      </w:r>
      <w:proofErr w:type="spellStart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alkoholowyego</w:t>
      </w:r>
      <w:proofErr w:type="spellEnd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(na bazie jednego alkoholu – etanolu) dedykowanego do dezynfekcji skóry przed iniekcją, punkcją, operacją, oraz przed wszystkimi zabiegami przebiegającymi z przerwaniem ciągłości tkanek. Nie zawiera substancji obciążających skórę – brak substancji bakteriostatycznych, konserwantów, oraz barwników. Zawiera kwas mlekowy, oraz glicerol, chroni skórę przed wysuszeniem. Wykazuje działanie bakteriobójcze (w tym: MRSA, </w:t>
      </w:r>
      <w:proofErr w:type="spellStart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Tbc</w:t>
      </w:r>
      <w:proofErr w:type="spellEnd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drożdżakobójcze</w:t>
      </w:r>
      <w:proofErr w:type="spellEnd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wirusobójcze (w tym: HIV, HBV, HCV, </w:t>
      </w:r>
      <w:proofErr w:type="spellStart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Vaccinia</w:t>
      </w:r>
      <w:proofErr w:type="spellEnd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BVDV, H1N1, Polio, </w:t>
      </w:r>
      <w:proofErr w:type="spellStart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Adeno</w:t>
      </w:r>
      <w:proofErr w:type="spellEnd"/>
      <w:r w:rsidRPr="00FB7A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Rota, Noro),w czasie od 15 sekund - 1 min potwierdzone badaniami. Wyrób medyczny klasy II B, opakowanie 250ml. z atomizerem z przeliczeniem ilości opakowań. Możliwość stosowania u noworodków, wymagane potwierdzenia producenta. </w:t>
      </w:r>
    </w:p>
    <w:p w:rsidR="00FB7A11" w:rsidRPr="00FB7A11" w:rsidRDefault="00FB7A11" w:rsidP="00FB7A11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FB7A1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Odpowiedz: Zgodnie z SIWZ.</w:t>
      </w:r>
    </w:p>
    <w:p w:rsidR="00FB7A11" w:rsidRPr="00FB7A11" w:rsidRDefault="00FB7A11" w:rsidP="00FB7A11">
      <w:pPr>
        <w:ind w:firstLine="708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B7A11" w:rsidRPr="00FB7A11" w:rsidRDefault="00FB7A11" w:rsidP="00FB7A11">
      <w:pPr>
        <w:ind w:firstLine="708"/>
        <w:rPr>
          <w:rFonts w:ascii="Tahoma" w:hAnsi="Tahoma" w:cs="Tahoma"/>
          <w:sz w:val="20"/>
          <w:szCs w:val="20"/>
        </w:rPr>
      </w:pP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</w:rPr>
        <w:t>Pytanie 3: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b/>
          <w:bCs/>
          <w:color w:val="000000"/>
          <w:sz w:val="20"/>
          <w:szCs w:val="20"/>
        </w:rPr>
        <w:t>Paragraf 2 ust. 5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color w:val="000000"/>
          <w:sz w:val="20"/>
          <w:szCs w:val="20"/>
        </w:rPr>
        <w:t>Prosimy o potwierdzenie, że karty charakterystyki i ulotki oferowanych preparatów należy dostarczyć tylko  wraz z pierwszą dostawą produktów w wersji elektronicznej i papierowej.</w:t>
      </w:r>
    </w:p>
    <w:p w:rsidR="00FB7A11" w:rsidRPr="003806F7" w:rsidRDefault="00FB7A11" w:rsidP="00FB7A11">
      <w:pPr>
        <w:rPr>
          <w:rFonts w:ascii="Tahoma" w:hAnsi="Tahoma" w:cs="Tahoma"/>
          <w:b/>
          <w:sz w:val="20"/>
          <w:szCs w:val="20"/>
        </w:rPr>
      </w:pPr>
      <w:r w:rsidRPr="003806F7">
        <w:rPr>
          <w:rFonts w:ascii="Tahoma" w:hAnsi="Tahoma" w:cs="Tahoma"/>
          <w:b/>
          <w:sz w:val="20"/>
          <w:szCs w:val="20"/>
        </w:rPr>
        <w:t xml:space="preserve">Odpowiedz: Zgodnie </w:t>
      </w:r>
      <w:r w:rsidR="003806F7" w:rsidRPr="003806F7">
        <w:rPr>
          <w:rFonts w:ascii="Tahoma" w:hAnsi="Tahoma" w:cs="Tahoma"/>
          <w:b/>
          <w:sz w:val="20"/>
          <w:szCs w:val="20"/>
        </w:rPr>
        <w:t>z zapisami</w:t>
      </w:r>
      <w:r w:rsidRPr="003806F7">
        <w:rPr>
          <w:rFonts w:ascii="Tahoma" w:hAnsi="Tahoma" w:cs="Tahoma"/>
          <w:b/>
          <w:sz w:val="20"/>
          <w:szCs w:val="20"/>
        </w:rPr>
        <w:t xml:space="preserve"> umowy.</w:t>
      </w:r>
    </w:p>
    <w:p w:rsid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</w:rPr>
      </w:pP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</w:rPr>
        <w:t>Pytanie 4: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b/>
          <w:bCs/>
          <w:color w:val="000000"/>
          <w:sz w:val="20"/>
          <w:szCs w:val="20"/>
        </w:rPr>
        <w:t>Paragraf 7 ust 1b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color w:val="000000"/>
          <w:sz w:val="20"/>
          <w:szCs w:val="20"/>
        </w:rPr>
        <w:t xml:space="preserve">W związku z sytuacją epidemiczną Wykonawca może mieć trudności z zagwarantowaniem terminowości i pełnej realizacji dostaw. Obarczenie Wykonawcy karami umownymi w tej sytuacji jest roszczeniem nadmiernym i działaniem na szkodę wykonawcy. Prosimy o rezygnację z kar w przypadku niepełnych dostaw i nieterminowości dostaw zgodnie z postanowieniami art. 15r ustawy z dn. </w:t>
      </w:r>
      <w:r w:rsidRPr="00FB7A11">
        <w:rPr>
          <w:rFonts w:ascii="Tahoma" w:eastAsiaTheme="minorHAnsi" w:hAnsi="Tahoma" w:cs="Tahoma"/>
          <w:color w:val="000000"/>
          <w:sz w:val="20"/>
          <w:szCs w:val="20"/>
        </w:rPr>
        <w:lastRenderedPageBreak/>
        <w:t xml:space="preserve">02.03.2020 o szczególnych rozwiązaniach związanych z zapobieganiem i zwalczaniem </w:t>
      </w:r>
      <w:proofErr w:type="spellStart"/>
      <w:r w:rsidRPr="00FB7A11">
        <w:rPr>
          <w:rFonts w:ascii="Tahoma" w:eastAsiaTheme="minorHAnsi" w:hAnsi="Tahoma" w:cs="Tahoma"/>
          <w:color w:val="000000"/>
          <w:sz w:val="20"/>
          <w:szCs w:val="20"/>
        </w:rPr>
        <w:t>Covid</w:t>
      </w:r>
      <w:proofErr w:type="spellEnd"/>
      <w:r w:rsidRPr="00FB7A11">
        <w:rPr>
          <w:rFonts w:ascii="Tahoma" w:eastAsiaTheme="minorHAnsi" w:hAnsi="Tahoma" w:cs="Tahoma"/>
          <w:color w:val="000000"/>
          <w:sz w:val="20"/>
          <w:szCs w:val="20"/>
        </w:rPr>
        <w:t xml:space="preserve"> -19 i innych chorób zakaźnych oraz wywołanych nimi sytuacji kryzysowych . </w:t>
      </w:r>
    </w:p>
    <w:p w:rsidR="003806F7" w:rsidRPr="003806F7" w:rsidRDefault="003806F7" w:rsidP="003806F7">
      <w:pPr>
        <w:rPr>
          <w:rFonts w:ascii="Tahoma" w:hAnsi="Tahoma" w:cs="Tahoma"/>
          <w:b/>
          <w:sz w:val="20"/>
          <w:szCs w:val="20"/>
        </w:rPr>
      </w:pPr>
      <w:r w:rsidRPr="003806F7">
        <w:rPr>
          <w:rFonts w:ascii="Tahoma" w:hAnsi="Tahoma" w:cs="Tahoma"/>
          <w:b/>
          <w:sz w:val="20"/>
          <w:szCs w:val="20"/>
        </w:rPr>
        <w:t>Odpowiedz: Zgodnie z zapisami umowy.</w:t>
      </w:r>
    </w:p>
    <w:p w:rsid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</w:rPr>
      </w:pP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</w:rPr>
        <w:t>Pytanie 5: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b/>
          <w:bCs/>
          <w:color w:val="000000"/>
          <w:sz w:val="20"/>
          <w:szCs w:val="20"/>
        </w:rPr>
        <w:t xml:space="preserve">Paragraf 7 ust 1a 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color w:val="000000"/>
          <w:sz w:val="20"/>
          <w:szCs w:val="20"/>
        </w:rPr>
        <w:t xml:space="preserve">W przypadku realizacji dostaw niezgodnej z umową, w aktualnej sytuacji przerwania łańcucha dostaw, wzrostu kursów walut, nie wynikającej z winy Wykonawcy, prosimy o odstąpienie od wymogu zapłaty kar w przypadku zerwania umowy ze skutkiem natychmiastowym. </w:t>
      </w:r>
    </w:p>
    <w:p w:rsidR="003806F7" w:rsidRPr="003806F7" w:rsidRDefault="003806F7" w:rsidP="003806F7">
      <w:pPr>
        <w:rPr>
          <w:rFonts w:ascii="Tahoma" w:hAnsi="Tahoma" w:cs="Tahoma"/>
          <w:b/>
          <w:sz w:val="20"/>
          <w:szCs w:val="20"/>
        </w:rPr>
      </w:pPr>
      <w:r w:rsidRPr="003806F7">
        <w:rPr>
          <w:rFonts w:ascii="Tahoma" w:hAnsi="Tahoma" w:cs="Tahoma"/>
          <w:b/>
          <w:sz w:val="20"/>
          <w:szCs w:val="20"/>
        </w:rPr>
        <w:t>Odpowiedz: Zgodnie z zapisami umowy.</w:t>
      </w:r>
    </w:p>
    <w:p w:rsidR="00FB7A11" w:rsidRPr="00FB7A11" w:rsidRDefault="00FB7A11" w:rsidP="00FB7A11">
      <w:pPr>
        <w:jc w:val="both"/>
        <w:rPr>
          <w:rFonts w:ascii="Tahoma" w:eastAsiaTheme="minorHAnsi" w:hAnsi="Tahoma" w:cs="Tahoma"/>
          <w:sz w:val="20"/>
          <w:szCs w:val="20"/>
        </w:rPr>
      </w:pPr>
    </w:p>
    <w:p w:rsidR="00FB7A11" w:rsidRPr="00FB7A11" w:rsidRDefault="00FB7A11" w:rsidP="00FB7A11">
      <w:pPr>
        <w:rPr>
          <w:rFonts w:ascii="Tahoma" w:eastAsiaTheme="minorHAnsi" w:hAnsi="Tahoma" w:cs="Tahoma"/>
          <w:b/>
          <w:sz w:val="20"/>
          <w:szCs w:val="20"/>
        </w:rPr>
      </w:pPr>
      <w:r w:rsidRPr="00FB7A11">
        <w:rPr>
          <w:rFonts w:ascii="Tahoma" w:eastAsiaTheme="minorHAnsi" w:hAnsi="Tahoma" w:cs="Tahoma"/>
          <w:b/>
          <w:sz w:val="20"/>
          <w:szCs w:val="20"/>
        </w:rPr>
        <w:t>Pytanie 6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b/>
          <w:bCs/>
          <w:color w:val="000000"/>
          <w:sz w:val="20"/>
          <w:szCs w:val="20"/>
        </w:rPr>
        <w:t>Paragraf 10 ust. 2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color w:val="000000"/>
          <w:sz w:val="20"/>
          <w:szCs w:val="20"/>
        </w:rPr>
        <w:t>W związku z panującą epidemią oraz problemami z nią związanymi, tj.: czasowym brakiem dostaw niektórych towarów zwracamy się z prośbą o dopuszczenie możliwości okresowego dostarczenie produktu równoważnego w ramach realizacji umowy.</w:t>
      </w:r>
    </w:p>
    <w:p w:rsidR="003806F7" w:rsidRPr="003806F7" w:rsidRDefault="003806F7" w:rsidP="003806F7">
      <w:pPr>
        <w:rPr>
          <w:rFonts w:ascii="Tahoma" w:hAnsi="Tahoma" w:cs="Tahoma"/>
          <w:b/>
          <w:sz w:val="20"/>
          <w:szCs w:val="20"/>
        </w:rPr>
      </w:pPr>
      <w:r w:rsidRPr="003806F7">
        <w:rPr>
          <w:rFonts w:ascii="Tahoma" w:hAnsi="Tahoma" w:cs="Tahoma"/>
          <w:b/>
          <w:sz w:val="20"/>
          <w:szCs w:val="20"/>
        </w:rPr>
        <w:t>Odpowiedz: Zgodnie z zapisami umowy.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</w:rPr>
      </w:pP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b/>
          <w:color w:val="000000"/>
          <w:sz w:val="20"/>
          <w:szCs w:val="20"/>
        </w:rPr>
        <w:t>Pytanie 7: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  <w:r w:rsidRPr="00FB7A11">
        <w:rPr>
          <w:rFonts w:ascii="Tahoma" w:eastAsiaTheme="minorHAnsi" w:hAnsi="Tahoma" w:cs="Tahoma"/>
          <w:color w:val="000000"/>
          <w:sz w:val="20"/>
          <w:szCs w:val="20"/>
        </w:rPr>
        <w:t>Czy zamawiający wyrazi zgodę na zmianę cen jednostkowych w trakcie trwania umowy.</w:t>
      </w:r>
    </w:p>
    <w:p w:rsidR="003806F7" w:rsidRPr="003806F7" w:rsidRDefault="003806F7" w:rsidP="003806F7">
      <w:pPr>
        <w:rPr>
          <w:rFonts w:ascii="Tahoma" w:hAnsi="Tahoma" w:cs="Tahoma"/>
          <w:b/>
          <w:sz w:val="20"/>
          <w:szCs w:val="20"/>
        </w:rPr>
      </w:pPr>
      <w:r w:rsidRPr="003806F7">
        <w:rPr>
          <w:rFonts w:ascii="Tahoma" w:hAnsi="Tahoma" w:cs="Tahoma"/>
          <w:b/>
          <w:sz w:val="20"/>
          <w:szCs w:val="20"/>
        </w:rPr>
        <w:t>Odpowiedz: Zgodnie z zapisami umowy.</w:t>
      </w:r>
    </w:p>
    <w:p w:rsidR="00FB7A11" w:rsidRPr="00FB7A11" w:rsidRDefault="00FB7A11" w:rsidP="00FB7A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</w:rPr>
      </w:pPr>
    </w:p>
    <w:p w:rsidR="00A960F4" w:rsidRPr="00FB7A11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D6281" w:rsidRPr="00FB7A11" w:rsidRDefault="009D6281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9D6281" w:rsidRPr="00FB7A1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9F" w:rsidRDefault="00D17C9F">
      <w:r>
        <w:separator/>
      </w:r>
    </w:p>
  </w:endnote>
  <w:endnote w:type="continuationSeparator" w:id="0">
    <w:p w:rsidR="00D17C9F" w:rsidRDefault="00D1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962CA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9F" w:rsidRDefault="00D17C9F">
      <w:r>
        <w:separator/>
      </w:r>
    </w:p>
  </w:footnote>
  <w:footnote w:type="continuationSeparator" w:id="0">
    <w:p w:rsidR="00D17C9F" w:rsidRDefault="00D17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2CA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62CA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62889"/>
    <w:multiLevelType w:val="hybridMultilevel"/>
    <w:tmpl w:val="E2E27542"/>
    <w:lvl w:ilvl="0" w:tplc="999C84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671EA"/>
    <w:multiLevelType w:val="multilevel"/>
    <w:tmpl w:val="E0D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1BF"/>
    <w:multiLevelType w:val="multilevel"/>
    <w:tmpl w:val="16BA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269D2"/>
    <w:multiLevelType w:val="hybridMultilevel"/>
    <w:tmpl w:val="0AF6C1EE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2A79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0C47"/>
    <w:rsid w:val="002B4455"/>
    <w:rsid w:val="002C10A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806F7"/>
    <w:rsid w:val="003850BF"/>
    <w:rsid w:val="003B1F21"/>
    <w:rsid w:val="003D7DF1"/>
    <w:rsid w:val="003E2486"/>
    <w:rsid w:val="003E33F4"/>
    <w:rsid w:val="003F327D"/>
    <w:rsid w:val="00406C85"/>
    <w:rsid w:val="004116E7"/>
    <w:rsid w:val="004206CB"/>
    <w:rsid w:val="00421B1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7642B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67EA0"/>
    <w:rsid w:val="005851D2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E6E94"/>
    <w:rsid w:val="006F2BAA"/>
    <w:rsid w:val="006F5278"/>
    <w:rsid w:val="00702000"/>
    <w:rsid w:val="0070468E"/>
    <w:rsid w:val="0070473E"/>
    <w:rsid w:val="00715746"/>
    <w:rsid w:val="007300AD"/>
    <w:rsid w:val="0073512A"/>
    <w:rsid w:val="00736D17"/>
    <w:rsid w:val="007417C4"/>
    <w:rsid w:val="007520CB"/>
    <w:rsid w:val="0075651A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02A41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2CAB"/>
    <w:rsid w:val="00965B89"/>
    <w:rsid w:val="00972604"/>
    <w:rsid w:val="009765E1"/>
    <w:rsid w:val="00983BD2"/>
    <w:rsid w:val="00984A35"/>
    <w:rsid w:val="00985C7C"/>
    <w:rsid w:val="00990AAA"/>
    <w:rsid w:val="009932A6"/>
    <w:rsid w:val="009977D4"/>
    <w:rsid w:val="009A0A05"/>
    <w:rsid w:val="009A1A22"/>
    <w:rsid w:val="009A2FDA"/>
    <w:rsid w:val="009D30EF"/>
    <w:rsid w:val="009D54EB"/>
    <w:rsid w:val="009D6281"/>
    <w:rsid w:val="009E5E3F"/>
    <w:rsid w:val="009E7FD2"/>
    <w:rsid w:val="00A11657"/>
    <w:rsid w:val="00A23AE6"/>
    <w:rsid w:val="00A403F6"/>
    <w:rsid w:val="00A857E9"/>
    <w:rsid w:val="00A859A9"/>
    <w:rsid w:val="00A87B38"/>
    <w:rsid w:val="00A960F4"/>
    <w:rsid w:val="00AB5155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BF7558"/>
    <w:rsid w:val="00C062AC"/>
    <w:rsid w:val="00C16311"/>
    <w:rsid w:val="00C20CA5"/>
    <w:rsid w:val="00C40115"/>
    <w:rsid w:val="00C47960"/>
    <w:rsid w:val="00C57FAE"/>
    <w:rsid w:val="00C671A4"/>
    <w:rsid w:val="00C709A8"/>
    <w:rsid w:val="00C80434"/>
    <w:rsid w:val="00C86E15"/>
    <w:rsid w:val="00CA33FF"/>
    <w:rsid w:val="00CA39E0"/>
    <w:rsid w:val="00CB2F9A"/>
    <w:rsid w:val="00CB320B"/>
    <w:rsid w:val="00CD6EE8"/>
    <w:rsid w:val="00CE354B"/>
    <w:rsid w:val="00D17C9F"/>
    <w:rsid w:val="00D31AEA"/>
    <w:rsid w:val="00D83830"/>
    <w:rsid w:val="00D96A20"/>
    <w:rsid w:val="00D96B02"/>
    <w:rsid w:val="00DB4D2E"/>
    <w:rsid w:val="00DC48B3"/>
    <w:rsid w:val="00DC65B9"/>
    <w:rsid w:val="00DE2B74"/>
    <w:rsid w:val="00DF2F80"/>
    <w:rsid w:val="00E00AA8"/>
    <w:rsid w:val="00E53618"/>
    <w:rsid w:val="00E53EFA"/>
    <w:rsid w:val="00E5513B"/>
    <w:rsid w:val="00E66BFE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95EAA"/>
    <w:rsid w:val="00FA4A95"/>
    <w:rsid w:val="00FB7A11"/>
    <w:rsid w:val="00FC0CA1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v1v1msonormal">
    <w:name w:val="v1v1msonormal"/>
    <w:basedOn w:val="Normalny"/>
    <w:rsid w:val="0047642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C40115"/>
    <w:rPr>
      <w:rFonts w:ascii="Calibri" w:hAnsi="Calibri"/>
      <w:sz w:val="22"/>
      <w:szCs w:val="22"/>
    </w:rPr>
  </w:style>
  <w:style w:type="paragraph" w:customStyle="1" w:styleId="v1msonormal">
    <w:name w:val="v1msonormal"/>
    <w:basedOn w:val="Normalny"/>
    <w:rsid w:val="00FB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5B65-8F91-4CA8-9578-28A418DB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22</cp:revision>
  <cp:lastPrinted>2021-01-12T07:06:00Z</cp:lastPrinted>
  <dcterms:created xsi:type="dcterms:W3CDTF">2017-09-15T09:55:00Z</dcterms:created>
  <dcterms:modified xsi:type="dcterms:W3CDTF">2021-01-12T07:07:00Z</dcterms:modified>
</cp:coreProperties>
</file>