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3E" w:rsidRPr="00E849C5" w:rsidRDefault="0049383E" w:rsidP="0049383E">
      <w:pPr>
        <w:rPr>
          <w:rFonts w:ascii="Tahoma" w:hAnsi="Tahoma" w:cs="Tahoma"/>
          <w:sz w:val="20"/>
          <w:szCs w:val="20"/>
        </w:rPr>
      </w:pPr>
    </w:p>
    <w:p w:rsidR="0049383E" w:rsidRPr="00E849C5" w:rsidRDefault="0049383E" w:rsidP="00266802">
      <w:pPr>
        <w:jc w:val="right"/>
        <w:rPr>
          <w:rFonts w:ascii="Tahoma" w:hAnsi="Tahoma" w:cs="Tahoma"/>
          <w:sz w:val="20"/>
          <w:szCs w:val="20"/>
        </w:rPr>
      </w:pPr>
    </w:p>
    <w:p w:rsidR="00F72177" w:rsidRDefault="00F72177" w:rsidP="00F72177">
      <w:pPr>
        <w:pStyle w:val="Nagwek"/>
        <w:tabs>
          <w:tab w:val="left" w:pos="708"/>
        </w:tabs>
        <w:ind w:left="4956"/>
        <w:rPr>
          <w:rFonts w:ascii="Tahoma" w:hAnsi="Tahoma" w:cs="Tahoma"/>
          <w:b/>
          <w:sz w:val="20"/>
          <w:szCs w:val="20"/>
        </w:rPr>
      </w:pPr>
      <w:r>
        <w:rPr>
          <w:rFonts w:ascii="Tahoma" w:hAnsi="Tahoma" w:cs="Tahoma"/>
          <w:b/>
          <w:bCs/>
          <w:sz w:val="20"/>
          <w:szCs w:val="20"/>
        </w:rPr>
        <w:t xml:space="preserve">         P.T. Oferenci wszyscy</w:t>
      </w:r>
    </w:p>
    <w:p w:rsidR="009164D0" w:rsidRDefault="009164D0" w:rsidP="0047228C">
      <w:pPr>
        <w:pStyle w:val="Nagwek"/>
        <w:tabs>
          <w:tab w:val="clear" w:pos="4536"/>
          <w:tab w:val="clear" w:pos="9072"/>
        </w:tabs>
        <w:spacing w:line="360" w:lineRule="auto"/>
        <w:rPr>
          <w:rFonts w:ascii="Tahoma" w:hAnsi="Tahoma" w:cs="Tahoma"/>
          <w:sz w:val="20"/>
          <w:szCs w:val="20"/>
        </w:rPr>
      </w:pPr>
    </w:p>
    <w:p w:rsidR="00E371D5" w:rsidRDefault="00E371D5" w:rsidP="0047228C">
      <w:pPr>
        <w:pStyle w:val="Nagwek"/>
        <w:tabs>
          <w:tab w:val="clear" w:pos="4536"/>
          <w:tab w:val="clear" w:pos="9072"/>
        </w:tabs>
        <w:spacing w:line="360" w:lineRule="auto"/>
        <w:rPr>
          <w:rFonts w:ascii="Tahoma" w:hAnsi="Tahoma" w:cs="Tahoma"/>
          <w:sz w:val="20"/>
          <w:szCs w:val="20"/>
        </w:rPr>
      </w:pPr>
    </w:p>
    <w:p w:rsidR="0047228C" w:rsidRPr="00E849C5" w:rsidRDefault="00DC48B3" w:rsidP="0047228C">
      <w:pPr>
        <w:pStyle w:val="Nagwek"/>
        <w:tabs>
          <w:tab w:val="clear" w:pos="4536"/>
          <w:tab w:val="clear" w:pos="9072"/>
        </w:tabs>
        <w:spacing w:line="360" w:lineRule="auto"/>
        <w:rPr>
          <w:rFonts w:ascii="Tahoma" w:hAnsi="Tahoma" w:cs="Tahoma"/>
          <w:noProof/>
          <w:sz w:val="20"/>
          <w:szCs w:val="20"/>
        </w:rPr>
      </w:pPr>
      <w:r w:rsidRPr="00E849C5">
        <w:rPr>
          <w:rFonts w:ascii="Tahoma" w:hAnsi="Tahoma" w:cs="Tahoma"/>
          <w:sz w:val="20"/>
          <w:szCs w:val="20"/>
        </w:rPr>
        <w:t>DA.</w:t>
      </w:r>
      <w:r w:rsidR="00FC22A2">
        <w:rPr>
          <w:rFonts w:ascii="Tahoma" w:hAnsi="Tahoma" w:cs="Tahoma"/>
          <w:sz w:val="20"/>
          <w:szCs w:val="20"/>
        </w:rPr>
        <w:t>4240-3-13</w:t>
      </w:r>
      <w:r w:rsidR="00DC4320" w:rsidRPr="00E849C5">
        <w:rPr>
          <w:rFonts w:ascii="Tahoma" w:hAnsi="Tahoma" w:cs="Tahoma"/>
          <w:sz w:val="20"/>
          <w:szCs w:val="20"/>
        </w:rPr>
        <w:t>/20</w:t>
      </w:r>
      <w:r w:rsidR="0047228C" w:rsidRPr="00E849C5">
        <w:rPr>
          <w:rFonts w:ascii="Tahoma" w:hAnsi="Tahoma" w:cs="Tahoma"/>
          <w:noProof/>
          <w:sz w:val="20"/>
          <w:szCs w:val="20"/>
        </w:rPr>
        <w:t xml:space="preserve"> </w:t>
      </w:r>
      <w:r w:rsidR="0047228C" w:rsidRPr="00E849C5">
        <w:rPr>
          <w:rFonts w:ascii="Tahoma" w:hAnsi="Tahoma" w:cs="Tahoma"/>
          <w:noProof/>
          <w:sz w:val="20"/>
          <w:szCs w:val="20"/>
        </w:rPr>
        <w:tab/>
      </w:r>
      <w:r w:rsidR="0047228C" w:rsidRPr="00E849C5">
        <w:rPr>
          <w:rFonts w:ascii="Tahoma" w:hAnsi="Tahoma" w:cs="Tahoma"/>
          <w:noProof/>
          <w:sz w:val="20"/>
          <w:szCs w:val="20"/>
        </w:rPr>
        <w:tab/>
      </w:r>
      <w:r w:rsidR="0047228C" w:rsidRPr="00E849C5">
        <w:rPr>
          <w:rFonts w:ascii="Tahoma" w:hAnsi="Tahoma" w:cs="Tahoma"/>
          <w:noProof/>
          <w:sz w:val="20"/>
          <w:szCs w:val="20"/>
        </w:rPr>
        <w:tab/>
      </w:r>
      <w:r w:rsidR="0047228C" w:rsidRPr="00E849C5">
        <w:rPr>
          <w:rFonts w:ascii="Tahoma" w:hAnsi="Tahoma" w:cs="Tahoma"/>
          <w:noProof/>
          <w:sz w:val="20"/>
          <w:szCs w:val="20"/>
        </w:rPr>
        <w:tab/>
      </w:r>
      <w:r w:rsidR="0047228C" w:rsidRPr="00E849C5">
        <w:rPr>
          <w:rFonts w:ascii="Tahoma" w:hAnsi="Tahoma" w:cs="Tahoma"/>
          <w:noProof/>
          <w:sz w:val="20"/>
          <w:szCs w:val="20"/>
        </w:rPr>
        <w:tab/>
        <w:t xml:space="preserve">         Nowy Sącz, dnia </w:t>
      </w:r>
      <w:r w:rsidR="000B2CA4">
        <w:rPr>
          <w:rFonts w:ascii="Tahoma" w:hAnsi="Tahoma" w:cs="Tahoma"/>
          <w:noProof/>
          <w:sz w:val="20"/>
          <w:szCs w:val="20"/>
        </w:rPr>
        <w:t>7</w:t>
      </w:r>
      <w:r w:rsidR="00D356DC" w:rsidRPr="00E849C5">
        <w:rPr>
          <w:rFonts w:ascii="Tahoma" w:hAnsi="Tahoma" w:cs="Tahoma"/>
          <w:noProof/>
          <w:sz w:val="20"/>
          <w:szCs w:val="20"/>
        </w:rPr>
        <w:t xml:space="preserve"> grudnia</w:t>
      </w:r>
      <w:r w:rsidR="00DC4320" w:rsidRPr="00E849C5">
        <w:rPr>
          <w:rFonts w:ascii="Tahoma" w:hAnsi="Tahoma" w:cs="Tahoma"/>
          <w:noProof/>
          <w:sz w:val="20"/>
          <w:szCs w:val="20"/>
        </w:rPr>
        <w:t xml:space="preserve"> 2020</w:t>
      </w:r>
      <w:r w:rsidR="0047228C" w:rsidRPr="00E849C5">
        <w:rPr>
          <w:rFonts w:ascii="Tahoma" w:hAnsi="Tahoma" w:cs="Tahoma"/>
          <w:noProof/>
          <w:sz w:val="20"/>
          <w:szCs w:val="20"/>
        </w:rPr>
        <w:t xml:space="preserve"> r.</w:t>
      </w:r>
    </w:p>
    <w:p w:rsidR="0047228C" w:rsidRPr="00E849C5" w:rsidRDefault="0047228C" w:rsidP="0047228C">
      <w:pPr>
        <w:pStyle w:val="Nagwek"/>
        <w:tabs>
          <w:tab w:val="clear" w:pos="4536"/>
          <w:tab w:val="clear" w:pos="9072"/>
        </w:tabs>
        <w:spacing w:line="360" w:lineRule="auto"/>
        <w:rPr>
          <w:rFonts w:ascii="Tahoma" w:hAnsi="Tahoma" w:cs="Tahoma"/>
          <w:noProof/>
          <w:sz w:val="20"/>
          <w:szCs w:val="20"/>
        </w:rPr>
      </w:pPr>
    </w:p>
    <w:p w:rsidR="009164D0" w:rsidRPr="00E849C5" w:rsidRDefault="0047228C" w:rsidP="0047228C">
      <w:pPr>
        <w:pStyle w:val="Nagwek"/>
        <w:tabs>
          <w:tab w:val="clear" w:pos="4536"/>
          <w:tab w:val="clear" w:pos="9072"/>
        </w:tabs>
        <w:spacing w:line="360" w:lineRule="auto"/>
        <w:rPr>
          <w:rFonts w:ascii="Tahoma" w:hAnsi="Tahoma" w:cs="Tahoma"/>
          <w:b/>
          <w:noProof/>
          <w:sz w:val="20"/>
          <w:szCs w:val="20"/>
        </w:rPr>
      </w:pPr>
      <w:r w:rsidRPr="00E849C5">
        <w:rPr>
          <w:rFonts w:ascii="Tahoma" w:hAnsi="Tahoma" w:cs="Tahoma"/>
          <w:b/>
          <w:noProof/>
          <w:sz w:val="20"/>
          <w:szCs w:val="20"/>
        </w:rPr>
        <w:t xml:space="preserve">Dotyczy:  </w:t>
      </w:r>
      <w:r w:rsidR="00FC22A2">
        <w:rPr>
          <w:rFonts w:ascii="Tahoma" w:hAnsi="Tahoma" w:cs="Tahoma"/>
          <w:b/>
          <w:noProof/>
          <w:sz w:val="20"/>
          <w:szCs w:val="20"/>
        </w:rPr>
        <w:t>zapytania nr 7</w:t>
      </w:r>
    </w:p>
    <w:p w:rsidR="0047228C" w:rsidRPr="00E849C5" w:rsidRDefault="0047228C" w:rsidP="0047228C">
      <w:pPr>
        <w:spacing w:line="360" w:lineRule="auto"/>
        <w:jc w:val="both"/>
        <w:rPr>
          <w:rFonts w:ascii="Tahoma" w:hAnsi="Tahoma" w:cs="Tahoma"/>
          <w:b/>
          <w:sz w:val="20"/>
          <w:szCs w:val="20"/>
        </w:rPr>
      </w:pPr>
    </w:p>
    <w:p w:rsidR="0047228C" w:rsidRPr="00E849C5" w:rsidRDefault="0047228C" w:rsidP="00FA7738">
      <w:pPr>
        <w:jc w:val="both"/>
        <w:rPr>
          <w:rFonts w:ascii="Tahoma" w:hAnsi="Tahoma" w:cs="Tahoma"/>
          <w:sz w:val="20"/>
          <w:szCs w:val="20"/>
        </w:rPr>
      </w:pPr>
      <w:r w:rsidRPr="00E849C5">
        <w:rPr>
          <w:rFonts w:ascii="Tahoma" w:hAnsi="Tahoma" w:cs="Tahoma"/>
          <w:sz w:val="20"/>
          <w:szCs w:val="20"/>
        </w:rPr>
        <w:tab/>
        <w:t>W związku ze złożonymi zapytaniami dotyczącymi zapisów</w:t>
      </w:r>
      <w:r w:rsidR="00FA7738" w:rsidRPr="00E849C5">
        <w:rPr>
          <w:rFonts w:ascii="Tahoma" w:hAnsi="Tahoma" w:cs="Tahoma"/>
          <w:sz w:val="20"/>
          <w:szCs w:val="20"/>
        </w:rPr>
        <w:t xml:space="preserve"> SWKO w postępowaniu konkursowym</w:t>
      </w:r>
      <w:r w:rsidRPr="00E849C5">
        <w:rPr>
          <w:rFonts w:ascii="Tahoma" w:hAnsi="Tahoma" w:cs="Tahoma"/>
          <w:sz w:val="20"/>
          <w:szCs w:val="20"/>
        </w:rPr>
        <w:t xml:space="preserve"> </w:t>
      </w:r>
      <w:r w:rsidR="00FA7738" w:rsidRPr="00E849C5">
        <w:rPr>
          <w:rFonts w:ascii="Tahoma" w:hAnsi="Tahoma" w:cs="Tahoma"/>
          <w:b/>
          <w:sz w:val="20"/>
          <w:szCs w:val="20"/>
        </w:rPr>
        <w:t>na świadczenie usług medycznych</w:t>
      </w:r>
      <w:r w:rsidR="00FA7738" w:rsidRPr="00E849C5">
        <w:rPr>
          <w:rFonts w:ascii="Tahoma" w:hAnsi="Tahoma" w:cs="Tahoma"/>
          <w:sz w:val="20"/>
          <w:szCs w:val="20"/>
        </w:rPr>
        <w:t xml:space="preserve"> </w:t>
      </w:r>
      <w:r w:rsidRPr="00E849C5">
        <w:rPr>
          <w:rFonts w:ascii="Tahoma" w:hAnsi="Tahoma" w:cs="Tahoma"/>
          <w:sz w:val="20"/>
          <w:szCs w:val="20"/>
        </w:rPr>
        <w:t xml:space="preserve">Szpital Specjalistyczny im. Jędrzeja Śniadeckiego w Nowym Sączu jako </w:t>
      </w:r>
      <w:r w:rsidR="009E1581" w:rsidRPr="00E849C5">
        <w:rPr>
          <w:rFonts w:ascii="Tahoma" w:hAnsi="Tahoma" w:cs="Tahoma"/>
          <w:sz w:val="20"/>
          <w:szCs w:val="20"/>
        </w:rPr>
        <w:t xml:space="preserve">Udzielający Zamówienia </w:t>
      </w:r>
      <w:r w:rsidRPr="00E849C5">
        <w:rPr>
          <w:rFonts w:ascii="Tahoma" w:hAnsi="Tahoma" w:cs="Tahoma"/>
          <w:sz w:val="20"/>
          <w:szCs w:val="20"/>
        </w:rPr>
        <w:t>informuje, że:</w:t>
      </w:r>
    </w:p>
    <w:p w:rsidR="005C462D" w:rsidRPr="00E849C5" w:rsidRDefault="005C462D" w:rsidP="00FA7738">
      <w:pPr>
        <w:jc w:val="both"/>
        <w:rPr>
          <w:rFonts w:ascii="Tahoma" w:hAnsi="Tahoma" w:cs="Tahoma"/>
          <w:b/>
          <w:sz w:val="20"/>
          <w:szCs w:val="20"/>
        </w:rPr>
      </w:pPr>
    </w:p>
    <w:p w:rsidR="00E82DDD" w:rsidRDefault="00E82DDD" w:rsidP="00F00071">
      <w:pPr>
        <w:tabs>
          <w:tab w:val="left" w:pos="1455"/>
        </w:tabs>
        <w:rPr>
          <w:rFonts w:ascii="Tahoma" w:hAnsi="Tahoma" w:cs="Tahoma"/>
          <w:sz w:val="20"/>
          <w:szCs w:val="20"/>
        </w:rPr>
      </w:pPr>
    </w:p>
    <w:p w:rsidR="00FC22A2" w:rsidRPr="00FC22A2" w:rsidRDefault="00FC22A2" w:rsidP="00FC22A2">
      <w:pPr>
        <w:pStyle w:val="Nagwek2"/>
        <w:keepNext w:val="0"/>
        <w:keepLines w:val="0"/>
        <w:numPr>
          <w:ilvl w:val="0"/>
          <w:numId w:val="18"/>
        </w:numPr>
        <w:shd w:val="clear" w:color="auto" w:fill="FFFFFF"/>
        <w:spacing w:before="120" w:after="72"/>
        <w:jc w:val="both"/>
        <w:rPr>
          <w:rFonts w:ascii="Tahoma" w:hAnsi="Tahoma" w:cs="Tahoma"/>
          <w:b w:val="0"/>
          <w:color w:val="auto"/>
          <w:sz w:val="20"/>
          <w:szCs w:val="20"/>
        </w:rPr>
      </w:pPr>
      <w:r w:rsidRPr="00FC22A2">
        <w:rPr>
          <w:rFonts w:ascii="Tahoma" w:hAnsi="Tahoma" w:cs="Tahoma"/>
          <w:b w:val="0"/>
          <w:color w:val="auto"/>
          <w:sz w:val="20"/>
          <w:szCs w:val="20"/>
        </w:rPr>
        <w:t xml:space="preserve">Czy Udzielający Zamówienia wyróżniając 3 stopnie krytyczności badań (Na Ratunek, CITO, planowe), rozważy wydłużenie czasu na opis badań CITO? Badania Na Ratunek powinny być opisane niezwłocznie, jednakże nie później niż do 1h, są to bowiem badania ratujące życie pacjentów, którzy wymagają szybkiej diagnozy. </w:t>
      </w:r>
    </w:p>
    <w:p w:rsidR="00FC22A2" w:rsidRDefault="00FC22A2" w:rsidP="00FC22A2">
      <w:pPr>
        <w:pStyle w:val="Nagwek2"/>
        <w:shd w:val="clear" w:color="auto" w:fill="FFFFFF"/>
        <w:spacing w:before="120" w:after="72"/>
        <w:ind w:left="720"/>
        <w:jc w:val="both"/>
        <w:rPr>
          <w:rFonts w:ascii="Tahoma" w:hAnsi="Tahoma" w:cs="Tahoma"/>
          <w:b w:val="0"/>
          <w:color w:val="auto"/>
          <w:sz w:val="20"/>
          <w:szCs w:val="20"/>
        </w:rPr>
      </w:pPr>
      <w:r w:rsidRPr="00FC22A2">
        <w:rPr>
          <w:rFonts w:ascii="Tahoma" w:hAnsi="Tahoma" w:cs="Tahoma"/>
          <w:b w:val="0"/>
          <w:color w:val="auto"/>
          <w:sz w:val="20"/>
          <w:szCs w:val="20"/>
        </w:rPr>
        <w:t>Są też wyróżnione badania pilne (CITO), które w interpretacji oferenta mogłyby mieć dłuższy czas opisu, przykładowo do 3 godzin (badania pilne, jednakże nie wymagające diagnozy do 1h) Biorąc pod uwagę  ciągły deficyt lekarzy radiologów na rynku medycznym w naszym kraju i dużą liczbę badań wysyłanych w trybie CITO, które niekoniecznie są badaniami wymagającymi opisu do 1h, można by rozważyć  wydłużenie czasu na opis badań CITO, tym bardziej że Udzielający Zamówienia wyróżnił w ofercie cenowej 3 stopnie krytyczności badań. Opisy pod presją czasu i kar umownych przez lekarzy radiologów mogłyby niekorzystnie wpływać na ich jakość.</w:t>
      </w:r>
    </w:p>
    <w:p w:rsidR="00FC22A2" w:rsidRPr="00E371D5" w:rsidRDefault="00FC22A2" w:rsidP="00FC22A2">
      <w:pPr>
        <w:rPr>
          <w:b/>
        </w:rPr>
      </w:pPr>
      <w:r w:rsidRPr="00E371D5">
        <w:rPr>
          <w:b/>
        </w:rPr>
        <w:t>Odpowiedz:</w:t>
      </w:r>
      <w:r w:rsidR="00E371D5" w:rsidRPr="00E371D5">
        <w:rPr>
          <w:b/>
        </w:rPr>
        <w:t xml:space="preserve"> Kryterium oceny „Dostępność” otrzymuje nowe brzmienie jak poniżej:</w:t>
      </w:r>
    </w:p>
    <w:p w:rsidR="00E371D5" w:rsidRDefault="00E371D5" w:rsidP="00FC22A2"/>
    <w:p w:rsidR="00E371D5" w:rsidRPr="005B05F6" w:rsidRDefault="00E371D5" w:rsidP="00E371D5">
      <w:pPr>
        <w:pStyle w:val="Tekstpodstawowy2"/>
        <w:numPr>
          <w:ilvl w:val="0"/>
          <w:numId w:val="20"/>
        </w:numPr>
        <w:spacing w:after="0" w:line="240" w:lineRule="auto"/>
        <w:jc w:val="both"/>
        <w:rPr>
          <w:rFonts w:ascii="Tahoma" w:hAnsi="Tahoma" w:cs="Tahoma"/>
          <w:b/>
          <w:sz w:val="20"/>
          <w:szCs w:val="20"/>
        </w:rPr>
      </w:pPr>
      <w:r w:rsidRPr="005B05F6">
        <w:rPr>
          <w:rFonts w:ascii="Tahoma" w:hAnsi="Tahoma" w:cs="Tahoma"/>
          <w:b/>
          <w:sz w:val="20"/>
          <w:szCs w:val="20"/>
        </w:rPr>
        <w:t>„Kryterium Dostępność”</w:t>
      </w:r>
    </w:p>
    <w:p w:rsidR="00E371D5" w:rsidRDefault="00E371D5" w:rsidP="00E371D5">
      <w:pPr>
        <w:pStyle w:val="Tekstpodstawowy2"/>
        <w:spacing w:after="0" w:line="240" w:lineRule="auto"/>
        <w:jc w:val="both"/>
        <w:rPr>
          <w:rFonts w:ascii="Tahoma" w:hAnsi="Tahoma" w:cs="Tahoma"/>
          <w:b/>
          <w:sz w:val="20"/>
          <w:szCs w:val="20"/>
        </w:rPr>
      </w:pPr>
      <w:r w:rsidRPr="005B05F6">
        <w:rPr>
          <w:rFonts w:ascii="Tahoma" w:hAnsi="Tahoma" w:cs="Tahoma"/>
          <w:b/>
          <w:sz w:val="20"/>
          <w:szCs w:val="20"/>
        </w:rPr>
        <w:t xml:space="preserve"> </w:t>
      </w:r>
    </w:p>
    <w:p w:rsidR="00E371D5" w:rsidRPr="005B05F6" w:rsidRDefault="00E371D5" w:rsidP="00E371D5">
      <w:pPr>
        <w:pStyle w:val="Tekstpodstawowy2"/>
        <w:spacing w:after="0" w:line="240" w:lineRule="auto"/>
        <w:jc w:val="both"/>
        <w:rPr>
          <w:rFonts w:ascii="Tahoma" w:hAnsi="Tahoma" w:cs="Tahoma"/>
          <w:b/>
          <w:sz w:val="20"/>
          <w:szCs w:val="20"/>
        </w:rPr>
      </w:pPr>
      <w:r w:rsidRPr="005B05F6">
        <w:rPr>
          <w:rFonts w:ascii="Tahoma" w:hAnsi="Tahoma" w:cs="Tahoma"/>
          <w:b/>
          <w:sz w:val="20"/>
          <w:szCs w:val="20"/>
        </w:rPr>
        <w:t>Uwaga dot. Grupa VIII:</w:t>
      </w:r>
    </w:p>
    <w:p w:rsidR="00E371D5" w:rsidRPr="0007582D" w:rsidRDefault="00E371D5" w:rsidP="00E371D5">
      <w:pPr>
        <w:pStyle w:val="Tekstpodstawowy2"/>
        <w:spacing w:line="360" w:lineRule="auto"/>
        <w:jc w:val="both"/>
        <w:rPr>
          <w:rFonts w:ascii="Tahoma" w:hAnsi="Tahoma" w:cs="Tahoma"/>
          <w:b/>
          <w:color w:val="92D050"/>
          <w:sz w:val="20"/>
          <w:szCs w:val="20"/>
        </w:rPr>
      </w:pPr>
      <w:r w:rsidRPr="0007582D">
        <w:rPr>
          <w:rFonts w:ascii="Tahoma" w:hAnsi="Tahoma" w:cs="Tahoma"/>
          <w:b/>
          <w:color w:val="92D050"/>
          <w:sz w:val="20"/>
          <w:szCs w:val="20"/>
        </w:rPr>
        <w:t>Ocena punktowa oferty dokonana zostanie zgodnie z poniższym:</w:t>
      </w:r>
    </w:p>
    <w:p w:rsidR="00E371D5" w:rsidRPr="0007582D" w:rsidRDefault="00E371D5" w:rsidP="00E371D5">
      <w:pPr>
        <w:pStyle w:val="Tekstpodstawowy2"/>
        <w:numPr>
          <w:ilvl w:val="0"/>
          <w:numId w:val="19"/>
        </w:numPr>
        <w:spacing w:line="360" w:lineRule="auto"/>
        <w:jc w:val="both"/>
        <w:rPr>
          <w:rFonts w:ascii="Tahoma" w:hAnsi="Tahoma" w:cs="Tahoma"/>
          <w:b/>
          <w:color w:val="92D050"/>
          <w:sz w:val="20"/>
          <w:szCs w:val="20"/>
        </w:rPr>
      </w:pPr>
      <w:r w:rsidRPr="0007582D">
        <w:rPr>
          <w:rFonts w:ascii="Tahoma" w:hAnsi="Tahoma" w:cs="Tahoma"/>
          <w:b/>
          <w:color w:val="92D050"/>
          <w:sz w:val="20"/>
          <w:szCs w:val="20"/>
        </w:rPr>
        <w:t xml:space="preserve">zapewnienie opisu zdjęcia na cito </w:t>
      </w:r>
      <w:r>
        <w:rPr>
          <w:rFonts w:ascii="Tahoma" w:hAnsi="Tahoma" w:cs="Tahoma"/>
          <w:b/>
          <w:color w:val="92D050"/>
          <w:sz w:val="20"/>
          <w:szCs w:val="20"/>
        </w:rPr>
        <w:t>1 godzina</w:t>
      </w:r>
      <w:r w:rsidRPr="0007582D">
        <w:rPr>
          <w:rFonts w:ascii="Tahoma" w:hAnsi="Tahoma" w:cs="Tahoma"/>
          <w:b/>
          <w:color w:val="92D050"/>
          <w:sz w:val="20"/>
          <w:szCs w:val="20"/>
        </w:rPr>
        <w:t xml:space="preserve"> -  5 </w:t>
      </w:r>
      <w:proofErr w:type="spellStart"/>
      <w:r w:rsidRPr="0007582D">
        <w:rPr>
          <w:rFonts w:ascii="Tahoma" w:hAnsi="Tahoma" w:cs="Tahoma"/>
          <w:b/>
          <w:color w:val="92D050"/>
          <w:sz w:val="20"/>
          <w:szCs w:val="20"/>
        </w:rPr>
        <w:t>pkt</w:t>
      </w:r>
      <w:proofErr w:type="spellEnd"/>
    </w:p>
    <w:p w:rsidR="00E371D5" w:rsidRPr="0007582D" w:rsidRDefault="00E371D5" w:rsidP="00E371D5">
      <w:pPr>
        <w:pStyle w:val="Tekstpodstawowy2"/>
        <w:numPr>
          <w:ilvl w:val="0"/>
          <w:numId w:val="19"/>
        </w:numPr>
        <w:spacing w:line="360" w:lineRule="auto"/>
        <w:jc w:val="both"/>
        <w:rPr>
          <w:rFonts w:ascii="Tahoma" w:hAnsi="Tahoma" w:cs="Tahoma"/>
          <w:b/>
          <w:color w:val="92D050"/>
          <w:sz w:val="20"/>
          <w:szCs w:val="20"/>
        </w:rPr>
      </w:pPr>
      <w:r w:rsidRPr="0007582D">
        <w:rPr>
          <w:rFonts w:ascii="Tahoma" w:hAnsi="Tahoma" w:cs="Tahoma"/>
          <w:b/>
          <w:color w:val="92D050"/>
          <w:sz w:val="20"/>
          <w:szCs w:val="20"/>
        </w:rPr>
        <w:t>zapewn</w:t>
      </w:r>
      <w:r>
        <w:rPr>
          <w:rFonts w:ascii="Tahoma" w:hAnsi="Tahoma" w:cs="Tahoma"/>
          <w:b/>
          <w:color w:val="92D050"/>
          <w:sz w:val="20"/>
          <w:szCs w:val="20"/>
        </w:rPr>
        <w:t>ienie opisu zdjęcia na cito do 2</w:t>
      </w:r>
      <w:r w:rsidRPr="0007582D">
        <w:rPr>
          <w:rFonts w:ascii="Tahoma" w:hAnsi="Tahoma" w:cs="Tahoma"/>
          <w:b/>
          <w:color w:val="92D050"/>
          <w:sz w:val="20"/>
          <w:szCs w:val="20"/>
        </w:rPr>
        <w:t xml:space="preserve"> godziny -   0 </w:t>
      </w:r>
      <w:proofErr w:type="spellStart"/>
      <w:r w:rsidRPr="0007582D">
        <w:rPr>
          <w:rFonts w:ascii="Tahoma" w:hAnsi="Tahoma" w:cs="Tahoma"/>
          <w:b/>
          <w:color w:val="92D050"/>
          <w:sz w:val="20"/>
          <w:szCs w:val="20"/>
        </w:rPr>
        <w:t>pkt</w:t>
      </w:r>
      <w:proofErr w:type="spellEnd"/>
    </w:p>
    <w:tbl>
      <w:tblPr>
        <w:tblW w:w="9231" w:type="dxa"/>
        <w:tblInd w:w="55" w:type="dxa"/>
        <w:tblCellMar>
          <w:left w:w="70" w:type="dxa"/>
          <w:right w:w="70" w:type="dxa"/>
        </w:tblCellMar>
        <w:tblLook w:val="04A0"/>
      </w:tblPr>
      <w:tblGrid>
        <w:gridCol w:w="4824"/>
        <w:gridCol w:w="4407"/>
      </w:tblGrid>
      <w:tr w:rsidR="00E371D5" w:rsidRPr="005B05F6" w:rsidTr="00755EC8">
        <w:trPr>
          <w:trHeight w:val="616"/>
        </w:trPr>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D5" w:rsidRPr="005B05F6" w:rsidRDefault="00E371D5" w:rsidP="00755EC8">
            <w:pPr>
              <w:rPr>
                <w:rFonts w:ascii="Tahoma" w:hAnsi="Tahoma" w:cs="Tahoma"/>
                <w:b/>
                <w:bCs/>
                <w:color w:val="000000"/>
                <w:sz w:val="20"/>
                <w:szCs w:val="20"/>
              </w:rPr>
            </w:pPr>
            <w:r w:rsidRPr="005B05F6">
              <w:rPr>
                <w:rFonts w:ascii="Tahoma" w:hAnsi="Tahoma" w:cs="Tahoma"/>
                <w:b/>
                <w:bCs/>
                <w:color w:val="000000"/>
                <w:sz w:val="20"/>
                <w:szCs w:val="20"/>
              </w:rPr>
              <w:t xml:space="preserve">                     Warunki oceniane</w:t>
            </w:r>
          </w:p>
        </w:tc>
        <w:tc>
          <w:tcPr>
            <w:tcW w:w="4407" w:type="dxa"/>
            <w:tcBorders>
              <w:top w:val="single" w:sz="4" w:space="0" w:color="auto"/>
              <w:left w:val="nil"/>
              <w:bottom w:val="single" w:sz="4" w:space="0" w:color="auto"/>
              <w:right w:val="single" w:sz="4" w:space="0" w:color="auto"/>
            </w:tcBorders>
            <w:shd w:val="clear" w:color="auto" w:fill="auto"/>
            <w:vAlign w:val="bottom"/>
            <w:hideMark/>
          </w:tcPr>
          <w:p w:rsidR="00E371D5" w:rsidRPr="005B05F6" w:rsidRDefault="00E371D5" w:rsidP="00755EC8">
            <w:pPr>
              <w:jc w:val="center"/>
              <w:rPr>
                <w:rFonts w:ascii="Tahoma" w:hAnsi="Tahoma" w:cs="Tahoma"/>
                <w:b/>
                <w:bCs/>
                <w:color w:val="000000"/>
                <w:sz w:val="20"/>
                <w:szCs w:val="20"/>
              </w:rPr>
            </w:pPr>
            <w:r w:rsidRPr="005B05F6">
              <w:rPr>
                <w:rFonts w:ascii="Tahoma" w:hAnsi="Tahoma" w:cs="Tahoma"/>
                <w:b/>
                <w:bCs/>
                <w:color w:val="000000"/>
                <w:sz w:val="20"/>
                <w:szCs w:val="20"/>
              </w:rPr>
              <w:t xml:space="preserve">   Parametr oferowany</w:t>
            </w:r>
          </w:p>
          <w:p w:rsidR="00E371D5" w:rsidRPr="005B05F6" w:rsidRDefault="00E371D5" w:rsidP="00755EC8">
            <w:pPr>
              <w:jc w:val="center"/>
              <w:rPr>
                <w:rFonts w:ascii="Tahoma" w:hAnsi="Tahoma" w:cs="Tahoma"/>
                <w:b/>
                <w:bCs/>
                <w:color w:val="000000"/>
                <w:sz w:val="20"/>
                <w:szCs w:val="20"/>
              </w:rPr>
            </w:pPr>
            <w:r w:rsidRPr="005B05F6">
              <w:rPr>
                <w:rFonts w:ascii="Tahoma" w:hAnsi="Tahoma" w:cs="Tahoma"/>
                <w:b/>
                <w:bCs/>
                <w:color w:val="000000"/>
                <w:sz w:val="20"/>
                <w:szCs w:val="20"/>
              </w:rPr>
              <w:t>(podlega ocenie  - wpisać odpowiednio Tak/Nie</w:t>
            </w:r>
          </w:p>
        </w:tc>
      </w:tr>
      <w:tr w:rsidR="00E371D5" w:rsidRPr="005B05F6" w:rsidTr="00755EC8">
        <w:trPr>
          <w:trHeight w:val="313"/>
        </w:trPr>
        <w:tc>
          <w:tcPr>
            <w:tcW w:w="92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71D5" w:rsidRPr="005B05F6" w:rsidRDefault="00E371D5" w:rsidP="00755EC8">
            <w:pPr>
              <w:rPr>
                <w:rFonts w:ascii="Tahoma" w:hAnsi="Tahoma" w:cs="Tahoma"/>
                <w:b/>
                <w:bCs/>
                <w:color w:val="000000"/>
                <w:sz w:val="20"/>
                <w:szCs w:val="20"/>
              </w:rPr>
            </w:pPr>
            <w:r w:rsidRPr="005B05F6">
              <w:rPr>
                <w:rFonts w:ascii="Tahoma" w:hAnsi="Tahoma" w:cs="Tahoma"/>
                <w:b/>
                <w:bCs/>
                <w:color w:val="000000"/>
                <w:sz w:val="20"/>
                <w:szCs w:val="20"/>
              </w:rPr>
              <w:t>Kryterium Jakość</w:t>
            </w:r>
          </w:p>
        </w:tc>
      </w:tr>
      <w:tr w:rsidR="00E371D5" w:rsidRPr="005B05F6" w:rsidTr="00755EC8">
        <w:trPr>
          <w:trHeight w:val="260"/>
        </w:trPr>
        <w:tc>
          <w:tcPr>
            <w:tcW w:w="4824" w:type="dxa"/>
            <w:tcBorders>
              <w:top w:val="nil"/>
              <w:left w:val="single" w:sz="4" w:space="0" w:color="auto"/>
              <w:bottom w:val="nil"/>
              <w:right w:val="single" w:sz="4" w:space="0" w:color="auto"/>
            </w:tcBorders>
            <w:shd w:val="clear" w:color="auto" w:fill="auto"/>
            <w:vAlign w:val="bottom"/>
            <w:hideMark/>
          </w:tcPr>
          <w:p w:rsidR="00E371D5" w:rsidRPr="005B05F6" w:rsidRDefault="00E371D5" w:rsidP="00755EC8">
            <w:pPr>
              <w:rPr>
                <w:rFonts w:ascii="Tahoma" w:hAnsi="Tahoma" w:cs="Tahoma"/>
                <w:color w:val="000000"/>
                <w:sz w:val="20"/>
                <w:szCs w:val="20"/>
              </w:rPr>
            </w:pPr>
            <w:r w:rsidRPr="005B05F6">
              <w:rPr>
                <w:rFonts w:ascii="Tahoma" w:hAnsi="Tahoma" w:cs="Tahoma"/>
                <w:color w:val="000000"/>
                <w:sz w:val="20"/>
                <w:szCs w:val="20"/>
              </w:rPr>
              <w:t xml:space="preserve"> posiadanie certyfikatu zarządzania jakością ISO 9001        </w:t>
            </w:r>
          </w:p>
        </w:tc>
        <w:tc>
          <w:tcPr>
            <w:tcW w:w="4407" w:type="dxa"/>
            <w:tcBorders>
              <w:top w:val="nil"/>
              <w:left w:val="nil"/>
              <w:bottom w:val="nil"/>
              <w:right w:val="single" w:sz="4" w:space="0" w:color="auto"/>
            </w:tcBorders>
            <w:shd w:val="clear" w:color="auto" w:fill="auto"/>
            <w:noWrap/>
            <w:vAlign w:val="center"/>
            <w:hideMark/>
          </w:tcPr>
          <w:p w:rsidR="00E371D5" w:rsidRPr="005B05F6" w:rsidRDefault="00E371D5" w:rsidP="00755EC8">
            <w:pPr>
              <w:rPr>
                <w:rFonts w:ascii="Tahoma" w:hAnsi="Tahoma" w:cs="Tahoma"/>
                <w:color w:val="000000"/>
                <w:sz w:val="20"/>
                <w:szCs w:val="20"/>
              </w:rPr>
            </w:pPr>
            <w:r w:rsidRPr="005B05F6">
              <w:rPr>
                <w:rFonts w:ascii="Tahoma" w:hAnsi="Tahoma" w:cs="Tahoma"/>
                <w:color w:val="000000"/>
                <w:sz w:val="20"/>
                <w:szCs w:val="20"/>
              </w:rPr>
              <w:t xml:space="preserve">           </w:t>
            </w:r>
          </w:p>
        </w:tc>
      </w:tr>
      <w:tr w:rsidR="00E371D5" w:rsidRPr="005B05F6" w:rsidTr="00755EC8">
        <w:trPr>
          <w:trHeight w:val="260"/>
        </w:trPr>
        <w:tc>
          <w:tcPr>
            <w:tcW w:w="92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371D5" w:rsidRPr="005B05F6" w:rsidRDefault="00E371D5" w:rsidP="00755EC8">
            <w:pPr>
              <w:rPr>
                <w:rFonts w:ascii="Tahoma" w:hAnsi="Tahoma" w:cs="Tahoma"/>
                <w:b/>
                <w:bCs/>
                <w:color w:val="000000"/>
                <w:sz w:val="20"/>
                <w:szCs w:val="20"/>
              </w:rPr>
            </w:pPr>
            <w:r w:rsidRPr="005B05F6">
              <w:rPr>
                <w:rFonts w:ascii="Tahoma" w:hAnsi="Tahoma" w:cs="Tahoma"/>
                <w:b/>
                <w:bCs/>
                <w:color w:val="000000"/>
                <w:sz w:val="20"/>
                <w:szCs w:val="20"/>
              </w:rPr>
              <w:t>Kryterium dostępność</w:t>
            </w:r>
          </w:p>
        </w:tc>
      </w:tr>
      <w:tr w:rsidR="00E371D5" w:rsidRPr="005B05F6" w:rsidTr="00755EC8">
        <w:trPr>
          <w:trHeight w:val="497"/>
        </w:trPr>
        <w:tc>
          <w:tcPr>
            <w:tcW w:w="4824" w:type="dxa"/>
            <w:tcBorders>
              <w:top w:val="nil"/>
              <w:left w:val="single" w:sz="4" w:space="0" w:color="auto"/>
              <w:bottom w:val="single" w:sz="4" w:space="0" w:color="auto"/>
              <w:right w:val="single" w:sz="4" w:space="0" w:color="auto"/>
            </w:tcBorders>
            <w:shd w:val="clear" w:color="auto" w:fill="auto"/>
            <w:vAlign w:val="bottom"/>
            <w:hideMark/>
          </w:tcPr>
          <w:p w:rsidR="00E371D5" w:rsidRPr="005B05F6" w:rsidRDefault="00E371D5" w:rsidP="00755EC8">
            <w:pPr>
              <w:rPr>
                <w:rFonts w:ascii="Tahoma" w:hAnsi="Tahoma" w:cs="Tahoma"/>
                <w:color w:val="000000"/>
                <w:sz w:val="20"/>
                <w:szCs w:val="20"/>
              </w:rPr>
            </w:pPr>
            <w:r w:rsidRPr="005B05F6">
              <w:rPr>
                <w:rFonts w:ascii="Tahoma" w:hAnsi="Tahoma" w:cs="Tahoma"/>
                <w:color w:val="000000"/>
                <w:sz w:val="20"/>
                <w:szCs w:val="20"/>
              </w:rPr>
              <w:t>zapewnienie transportu  - odbioru materiału do badań/pacjenta</w:t>
            </w:r>
          </w:p>
        </w:tc>
        <w:tc>
          <w:tcPr>
            <w:tcW w:w="4407" w:type="dxa"/>
            <w:tcBorders>
              <w:top w:val="nil"/>
              <w:left w:val="nil"/>
              <w:bottom w:val="single" w:sz="4" w:space="0" w:color="auto"/>
              <w:right w:val="single" w:sz="4" w:space="0" w:color="auto"/>
            </w:tcBorders>
            <w:shd w:val="clear" w:color="auto" w:fill="auto"/>
            <w:noWrap/>
            <w:vAlign w:val="center"/>
            <w:hideMark/>
          </w:tcPr>
          <w:p w:rsidR="00E371D5" w:rsidRPr="005B05F6" w:rsidRDefault="00E371D5" w:rsidP="00755EC8">
            <w:pPr>
              <w:rPr>
                <w:rFonts w:ascii="Tahoma" w:hAnsi="Tahoma" w:cs="Tahoma"/>
                <w:color w:val="000000"/>
                <w:sz w:val="20"/>
                <w:szCs w:val="20"/>
              </w:rPr>
            </w:pPr>
            <w:r w:rsidRPr="005B05F6">
              <w:rPr>
                <w:rFonts w:ascii="Tahoma" w:hAnsi="Tahoma" w:cs="Tahoma"/>
                <w:color w:val="000000"/>
                <w:sz w:val="20"/>
                <w:szCs w:val="20"/>
              </w:rPr>
              <w:t> </w:t>
            </w:r>
          </w:p>
        </w:tc>
      </w:tr>
      <w:tr w:rsidR="00E371D5" w:rsidRPr="005B05F6" w:rsidTr="00755EC8">
        <w:trPr>
          <w:trHeight w:val="497"/>
        </w:trPr>
        <w:tc>
          <w:tcPr>
            <w:tcW w:w="4824" w:type="dxa"/>
            <w:tcBorders>
              <w:top w:val="nil"/>
              <w:left w:val="single" w:sz="4" w:space="0" w:color="auto"/>
              <w:bottom w:val="single" w:sz="4" w:space="0" w:color="auto"/>
              <w:right w:val="single" w:sz="4" w:space="0" w:color="auto"/>
            </w:tcBorders>
            <w:shd w:val="clear" w:color="auto" w:fill="auto"/>
            <w:vAlign w:val="bottom"/>
            <w:hideMark/>
          </w:tcPr>
          <w:p w:rsidR="00E371D5" w:rsidRPr="005B05F6" w:rsidRDefault="00E371D5" w:rsidP="00755EC8">
            <w:pPr>
              <w:rPr>
                <w:rFonts w:ascii="Tahoma" w:hAnsi="Tahoma" w:cs="Tahoma"/>
                <w:b/>
                <w:color w:val="92D050"/>
                <w:sz w:val="20"/>
                <w:szCs w:val="20"/>
              </w:rPr>
            </w:pPr>
            <w:r w:rsidRPr="005B05F6">
              <w:rPr>
                <w:rFonts w:ascii="Tahoma" w:hAnsi="Tahoma" w:cs="Tahoma"/>
                <w:b/>
                <w:color w:val="92D050"/>
                <w:sz w:val="20"/>
                <w:szCs w:val="20"/>
              </w:rPr>
              <w:t>Dot. grupa VIII:</w:t>
            </w:r>
          </w:p>
          <w:p w:rsidR="00E371D5" w:rsidRPr="005B05F6" w:rsidRDefault="00E371D5" w:rsidP="00755EC8">
            <w:pPr>
              <w:rPr>
                <w:rFonts w:ascii="Tahoma" w:hAnsi="Tahoma" w:cs="Tahoma"/>
                <w:color w:val="92D050"/>
                <w:sz w:val="20"/>
                <w:szCs w:val="20"/>
              </w:rPr>
            </w:pPr>
            <w:r w:rsidRPr="005B05F6">
              <w:rPr>
                <w:rFonts w:ascii="Tahoma" w:hAnsi="Tahoma" w:cs="Tahoma"/>
                <w:color w:val="92D050"/>
                <w:sz w:val="20"/>
                <w:szCs w:val="20"/>
              </w:rPr>
              <w:t>zap</w:t>
            </w:r>
            <w:r>
              <w:rPr>
                <w:rFonts w:ascii="Tahoma" w:hAnsi="Tahoma" w:cs="Tahoma"/>
                <w:color w:val="92D050"/>
                <w:sz w:val="20"/>
                <w:szCs w:val="20"/>
              </w:rPr>
              <w:t>ewnienie opisu zdjęcia na cito 1 godzina</w:t>
            </w:r>
          </w:p>
          <w:p w:rsidR="00E371D5" w:rsidRPr="005B05F6" w:rsidRDefault="00E371D5" w:rsidP="00755EC8">
            <w:pPr>
              <w:rPr>
                <w:rFonts w:ascii="Tahoma" w:hAnsi="Tahoma" w:cs="Tahoma"/>
                <w:color w:val="92D050"/>
                <w:sz w:val="20"/>
                <w:szCs w:val="20"/>
              </w:rPr>
            </w:pPr>
          </w:p>
        </w:tc>
        <w:tc>
          <w:tcPr>
            <w:tcW w:w="4407" w:type="dxa"/>
            <w:tcBorders>
              <w:top w:val="nil"/>
              <w:left w:val="nil"/>
              <w:bottom w:val="single" w:sz="4" w:space="0" w:color="auto"/>
              <w:right w:val="single" w:sz="4" w:space="0" w:color="auto"/>
            </w:tcBorders>
            <w:shd w:val="clear" w:color="auto" w:fill="auto"/>
            <w:noWrap/>
            <w:vAlign w:val="center"/>
            <w:hideMark/>
          </w:tcPr>
          <w:p w:rsidR="00E371D5" w:rsidRPr="005B05F6" w:rsidRDefault="00E371D5" w:rsidP="00755EC8">
            <w:pPr>
              <w:rPr>
                <w:rFonts w:ascii="Tahoma" w:hAnsi="Tahoma" w:cs="Tahoma"/>
                <w:color w:val="92D050"/>
                <w:sz w:val="20"/>
                <w:szCs w:val="20"/>
              </w:rPr>
            </w:pPr>
          </w:p>
        </w:tc>
      </w:tr>
      <w:tr w:rsidR="00E371D5" w:rsidRPr="005B05F6" w:rsidTr="00755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9"/>
        </w:trPr>
        <w:tc>
          <w:tcPr>
            <w:tcW w:w="9231" w:type="dxa"/>
            <w:gridSpan w:val="2"/>
          </w:tcPr>
          <w:p w:rsidR="00E371D5" w:rsidRPr="005B05F6" w:rsidRDefault="00E371D5" w:rsidP="00755EC8">
            <w:pPr>
              <w:rPr>
                <w:rFonts w:ascii="Tahoma" w:hAnsi="Tahoma" w:cs="Tahoma"/>
                <w:b/>
                <w:sz w:val="20"/>
                <w:szCs w:val="20"/>
              </w:rPr>
            </w:pPr>
            <w:r w:rsidRPr="005B05F6">
              <w:rPr>
                <w:rFonts w:ascii="Tahoma" w:hAnsi="Tahoma" w:cs="Tahoma"/>
                <w:b/>
                <w:sz w:val="20"/>
                <w:szCs w:val="20"/>
              </w:rPr>
              <w:lastRenderedPageBreak/>
              <w:t>Kryterium Ciągłość</w:t>
            </w:r>
          </w:p>
        </w:tc>
      </w:tr>
      <w:tr w:rsidR="00E371D5" w:rsidRPr="005B05F6" w:rsidTr="00755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6"/>
        </w:trPr>
        <w:tc>
          <w:tcPr>
            <w:tcW w:w="4824" w:type="dxa"/>
          </w:tcPr>
          <w:p w:rsidR="00E371D5" w:rsidRPr="005B05F6" w:rsidRDefault="00E371D5" w:rsidP="00755EC8">
            <w:pPr>
              <w:rPr>
                <w:rFonts w:ascii="Tahoma" w:hAnsi="Tahoma" w:cs="Tahoma"/>
                <w:b/>
                <w:sz w:val="20"/>
                <w:szCs w:val="20"/>
              </w:rPr>
            </w:pPr>
            <w:r w:rsidRPr="005B05F6">
              <w:rPr>
                <w:rFonts w:ascii="Tahoma" w:hAnsi="Tahoma" w:cs="Tahoma"/>
                <w:sz w:val="20"/>
                <w:szCs w:val="20"/>
              </w:rPr>
              <w:t xml:space="preserve">w dniu złożenia oferty realizuje dla szpitala usługi na podstawie umowy  </w:t>
            </w:r>
          </w:p>
        </w:tc>
        <w:tc>
          <w:tcPr>
            <w:tcW w:w="4407" w:type="dxa"/>
          </w:tcPr>
          <w:p w:rsidR="00E371D5" w:rsidRPr="005B05F6" w:rsidRDefault="00E371D5" w:rsidP="00755EC8">
            <w:pPr>
              <w:ind w:left="299"/>
              <w:rPr>
                <w:rFonts w:ascii="Tahoma" w:hAnsi="Tahoma" w:cs="Tahoma"/>
                <w:b/>
                <w:sz w:val="20"/>
                <w:szCs w:val="20"/>
              </w:rPr>
            </w:pPr>
          </w:p>
        </w:tc>
      </w:tr>
      <w:tr w:rsidR="00E371D5" w:rsidRPr="005B05F6" w:rsidTr="00755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6"/>
        </w:trPr>
        <w:tc>
          <w:tcPr>
            <w:tcW w:w="9231" w:type="dxa"/>
            <w:gridSpan w:val="2"/>
          </w:tcPr>
          <w:p w:rsidR="00E371D5" w:rsidRPr="005B05F6" w:rsidRDefault="00E371D5" w:rsidP="00755EC8">
            <w:pPr>
              <w:tabs>
                <w:tab w:val="left" w:pos="360"/>
              </w:tabs>
              <w:ind w:left="15"/>
              <w:rPr>
                <w:rFonts w:ascii="Tahoma" w:hAnsi="Tahoma" w:cs="Tahoma"/>
                <w:b/>
                <w:sz w:val="20"/>
                <w:szCs w:val="20"/>
              </w:rPr>
            </w:pPr>
            <w:r w:rsidRPr="005B05F6">
              <w:rPr>
                <w:rFonts w:ascii="Tahoma" w:hAnsi="Tahoma" w:cs="Tahoma"/>
                <w:b/>
                <w:sz w:val="20"/>
                <w:szCs w:val="20"/>
              </w:rPr>
              <w:t>Kryterium kompleksowość</w:t>
            </w:r>
          </w:p>
        </w:tc>
      </w:tr>
      <w:tr w:rsidR="00E371D5" w:rsidRPr="005B05F6" w:rsidTr="00755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2"/>
        </w:trPr>
        <w:tc>
          <w:tcPr>
            <w:tcW w:w="4824" w:type="dxa"/>
          </w:tcPr>
          <w:p w:rsidR="00E371D5" w:rsidRPr="005B05F6" w:rsidRDefault="00E371D5" w:rsidP="00755EC8">
            <w:pPr>
              <w:tabs>
                <w:tab w:val="left" w:pos="360"/>
              </w:tabs>
              <w:ind w:left="15"/>
              <w:rPr>
                <w:rFonts w:ascii="Tahoma" w:hAnsi="Tahoma" w:cs="Tahoma"/>
                <w:b/>
                <w:sz w:val="20"/>
                <w:szCs w:val="20"/>
              </w:rPr>
            </w:pPr>
            <w:r w:rsidRPr="005B05F6">
              <w:rPr>
                <w:rFonts w:ascii="Tahoma" w:hAnsi="Tahoma" w:cs="Tahoma"/>
                <w:sz w:val="20"/>
                <w:szCs w:val="20"/>
              </w:rPr>
              <w:t>usługa realizowana bez udziału podwykonawców</w:t>
            </w:r>
          </w:p>
        </w:tc>
        <w:tc>
          <w:tcPr>
            <w:tcW w:w="4407" w:type="dxa"/>
          </w:tcPr>
          <w:p w:rsidR="00E371D5" w:rsidRPr="005B05F6" w:rsidRDefault="00E371D5" w:rsidP="00755EC8">
            <w:pPr>
              <w:tabs>
                <w:tab w:val="left" w:pos="360"/>
              </w:tabs>
              <w:ind w:left="15"/>
              <w:rPr>
                <w:rFonts w:ascii="Tahoma" w:hAnsi="Tahoma" w:cs="Tahoma"/>
                <w:b/>
                <w:sz w:val="20"/>
                <w:szCs w:val="20"/>
              </w:rPr>
            </w:pPr>
          </w:p>
        </w:tc>
      </w:tr>
      <w:tr w:rsidR="00E371D5" w:rsidRPr="005B05F6" w:rsidTr="00755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7"/>
        </w:trPr>
        <w:tc>
          <w:tcPr>
            <w:tcW w:w="4824" w:type="dxa"/>
          </w:tcPr>
          <w:p w:rsidR="00E371D5" w:rsidRPr="005B05F6" w:rsidRDefault="00E371D5" w:rsidP="00755EC8">
            <w:pPr>
              <w:tabs>
                <w:tab w:val="left" w:pos="360"/>
              </w:tabs>
              <w:ind w:left="15"/>
              <w:rPr>
                <w:rFonts w:ascii="Tahoma" w:hAnsi="Tahoma" w:cs="Tahoma"/>
                <w:b/>
                <w:sz w:val="20"/>
                <w:szCs w:val="20"/>
              </w:rPr>
            </w:pPr>
            <w:r w:rsidRPr="005B05F6">
              <w:rPr>
                <w:rFonts w:ascii="Tahoma" w:hAnsi="Tahoma" w:cs="Tahoma"/>
                <w:sz w:val="20"/>
                <w:szCs w:val="20"/>
              </w:rPr>
              <w:t xml:space="preserve">usługa realizowana z udziałem podwykonawców                   </w:t>
            </w:r>
          </w:p>
        </w:tc>
        <w:tc>
          <w:tcPr>
            <w:tcW w:w="4407" w:type="dxa"/>
          </w:tcPr>
          <w:p w:rsidR="00E371D5" w:rsidRPr="005B05F6" w:rsidRDefault="00E371D5" w:rsidP="00755EC8">
            <w:pPr>
              <w:tabs>
                <w:tab w:val="left" w:pos="360"/>
              </w:tabs>
              <w:ind w:left="15"/>
              <w:rPr>
                <w:rFonts w:ascii="Tahoma" w:hAnsi="Tahoma" w:cs="Tahoma"/>
                <w:b/>
                <w:sz w:val="20"/>
                <w:szCs w:val="20"/>
              </w:rPr>
            </w:pPr>
          </w:p>
        </w:tc>
      </w:tr>
    </w:tbl>
    <w:p w:rsidR="00E371D5" w:rsidRDefault="00E371D5" w:rsidP="00E371D5">
      <w:pPr>
        <w:pStyle w:val="Tekstpodstawowy2"/>
        <w:rPr>
          <w:rFonts w:ascii="Tahoma" w:hAnsi="Tahoma" w:cs="Tahoma"/>
          <w:sz w:val="20"/>
          <w:szCs w:val="20"/>
        </w:rPr>
      </w:pPr>
    </w:p>
    <w:p w:rsidR="00E371D5" w:rsidRPr="00FC22A2" w:rsidRDefault="00E371D5" w:rsidP="00FC22A2"/>
    <w:p w:rsidR="00E371D5" w:rsidRPr="005B05F6" w:rsidRDefault="00E371D5" w:rsidP="00E371D5">
      <w:pPr>
        <w:rPr>
          <w:rFonts w:ascii="Tahoma" w:hAnsi="Tahoma" w:cs="Tahoma"/>
          <w:i/>
          <w:sz w:val="20"/>
          <w:szCs w:val="20"/>
        </w:rPr>
      </w:pPr>
      <w:r w:rsidRPr="005B05F6">
        <w:rPr>
          <w:rFonts w:ascii="Tahoma" w:hAnsi="Tahoma" w:cs="Tahoma"/>
          <w:i/>
          <w:sz w:val="20"/>
          <w:szCs w:val="20"/>
        </w:rPr>
        <w:t>Uwaga:</w:t>
      </w:r>
    </w:p>
    <w:p w:rsidR="00E371D5" w:rsidRPr="008E270C" w:rsidRDefault="00E371D5" w:rsidP="00E371D5">
      <w:pPr>
        <w:rPr>
          <w:rFonts w:ascii="Tahoma" w:hAnsi="Tahoma" w:cs="Tahoma"/>
          <w:i/>
          <w:sz w:val="20"/>
          <w:szCs w:val="20"/>
        </w:rPr>
      </w:pPr>
      <w:r w:rsidRPr="005B05F6">
        <w:rPr>
          <w:rFonts w:ascii="Tahoma" w:hAnsi="Tahoma" w:cs="Tahoma"/>
          <w:i/>
          <w:sz w:val="20"/>
          <w:szCs w:val="20"/>
        </w:rPr>
        <w:t>Zmiany należy uwzględnić w przygotowanej ofercie</w:t>
      </w:r>
      <w:r>
        <w:rPr>
          <w:rFonts w:ascii="Tahoma" w:hAnsi="Tahoma" w:cs="Tahoma"/>
          <w:i/>
          <w:sz w:val="20"/>
          <w:szCs w:val="20"/>
        </w:rPr>
        <w:t>. Zmiany zaznaczono na kolor zielony.</w:t>
      </w:r>
    </w:p>
    <w:p w:rsidR="00FC22A2" w:rsidRPr="00FC22A2" w:rsidRDefault="00FC22A2" w:rsidP="00FC22A2">
      <w:pPr>
        <w:pStyle w:val="Nagwek2"/>
        <w:shd w:val="clear" w:color="auto" w:fill="FFFFFF"/>
        <w:spacing w:before="120" w:after="72"/>
        <w:ind w:left="720"/>
        <w:jc w:val="both"/>
        <w:rPr>
          <w:rFonts w:ascii="Calibri Light" w:hAnsi="Calibri Light" w:cs="Calibri Light"/>
          <w:b w:val="0"/>
          <w:color w:val="auto"/>
          <w:sz w:val="22"/>
          <w:szCs w:val="22"/>
        </w:rPr>
      </w:pPr>
    </w:p>
    <w:p w:rsidR="000B2CA4" w:rsidRPr="00FC22A2" w:rsidRDefault="000B2CA4" w:rsidP="00E849C5">
      <w:pPr>
        <w:tabs>
          <w:tab w:val="left" w:pos="426"/>
        </w:tabs>
        <w:rPr>
          <w:rFonts w:ascii="Tahoma" w:hAnsi="Tahoma" w:cs="Tahoma"/>
          <w:b/>
          <w:sz w:val="20"/>
          <w:szCs w:val="20"/>
        </w:rPr>
      </w:pPr>
    </w:p>
    <w:sectPr w:rsidR="000B2CA4" w:rsidRPr="00FC22A2" w:rsidSect="0049383E">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A47" w:rsidRDefault="00C64A47">
      <w:r>
        <w:separator/>
      </w:r>
    </w:p>
  </w:endnote>
  <w:endnote w:type="continuationSeparator" w:id="0">
    <w:p w:rsidR="00C64A47" w:rsidRDefault="00C64A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Light">
    <w:altName w:val="Arial"/>
    <w:charset w:val="EE"/>
    <w:family w:val="swiss"/>
    <w:pitch w:val="variable"/>
    <w:sig w:usb0="00000000"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Aller">
    <w:altName w:val="Corbel"/>
    <w:charset w:val="EE"/>
    <w:family w:val="auto"/>
    <w:pitch w:val="variable"/>
    <w:sig w:usb0="00000001" w:usb1="50002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EE5975">
    <w:pPr>
      <w:pStyle w:val="Stopka"/>
    </w:pPr>
    <w:r>
      <w:rPr>
        <w:noProof/>
      </w:rPr>
      <w:pict>
        <v:shapetype id="_x0000_t202" coordsize="21600,21600" o:spt="202" path="m,l,21600r21600,l21600,xe">
          <v:stroke joinstyle="miter"/>
          <v:path gradientshapeok="t" o:connecttype="rect"/>
        </v:shapetype>
        <v:shape id="_x0000_s2083" type="#_x0000_t202" style="position:absolute;margin-left:239.6pt;margin-top:11.9pt;width:267.9pt;height:48.45pt;z-index:251658752"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Pr>
        <w:noProof/>
      </w:rPr>
      <w:pict>
        <v:line id="_x0000_s2076" style="position:absolute;z-index:251657728"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A47" w:rsidRDefault="00C64A47">
      <w:r>
        <w:separator/>
      </w:r>
    </w:p>
  </w:footnote>
  <w:footnote w:type="continuationSeparator" w:id="0">
    <w:p w:rsidR="00C64A47" w:rsidRDefault="00C64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EE5975">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EE5975">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907160"/>
    <w:multiLevelType w:val="hybridMultilevel"/>
    <w:tmpl w:val="699055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BC069DF"/>
    <w:multiLevelType w:val="hybridMultilevel"/>
    <w:tmpl w:val="D33E9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841A6B"/>
    <w:multiLevelType w:val="hybridMultilevel"/>
    <w:tmpl w:val="9AD2099E"/>
    <w:lvl w:ilvl="0" w:tplc="4AEA4864">
      <w:start w:val="1"/>
      <w:numFmt w:val="decimal"/>
      <w:lvlText w:val="%1."/>
      <w:lvlJc w:val="left"/>
      <w:pPr>
        <w:tabs>
          <w:tab w:val="num" w:pos="375"/>
        </w:tabs>
        <w:ind w:left="375" w:hanging="37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3B4A24"/>
    <w:multiLevelType w:val="hybridMultilevel"/>
    <w:tmpl w:val="2E9A3706"/>
    <w:lvl w:ilvl="0" w:tplc="3E9AE514">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1D2D6A"/>
    <w:multiLevelType w:val="multilevel"/>
    <w:tmpl w:val="D772A9FE"/>
    <w:lvl w:ilvl="0">
      <w:start w:val="1"/>
      <w:numFmt w:val="lowerLetter"/>
      <w:lvlText w:val="%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Times New Roman" w:hAnsi="Times New Roman" w:cs="Arial Narrow"/>
      </w:rPr>
    </w:lvl>
    <w:lvl w:ilvl="2">
      <w:start w:val="1"/>
      <w:numFmt w:val="lowerLetter"/>
      <w:lvlText w:val="%3)"/>
      <w:lvlJc w:val="left"/>
      <w:pPr>
        <w:tabs>
          <w:tab w:val="num" w:pos="1211"/>
        </w:tabs>
        <w:ind w:left="1211" w:hanging="360"/>
      </w:pPr>
    </w:lvl>
    <w:lvl w:ilvl="3">
      <w:start w:val="1"/>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7FF120A"/>
    <w:multiLevelType w:val="singleLevel"/>
    <w:tmpl w:val="0415000F"/>
    <w:lvl w:ilvl="0">
      <w:start w:val="1"/>
      <w:numFmt w:val="decimal"/>
      <w:lvlText w:val="%1."/>
      <w:lvlJc w:val="left"/>
      <w:pPr>
        <w:ind w:left="420" w:hanging="360"/>
      </w:pPr>
    </w:lvl>
  </w:abstractNum>
  <w:abstractNum w:abstractNumId="9">
    <w:nsid w:val="2D2D49FF"/>
    <w:multiLevelType w:val="hybridMultilevel"/>
    <w:tmpl w:val="52BC7104"/>
    <w:lvl w:ilvl="0" w:tplc="156AE55A">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95B5E4C"/>
    <w:multiLevelType w:val="hybridMultilevel"/>
    <w:tmpl w:val="516C13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CC37EE"/>
    <w:multiLevelType w:val="hybridMultilevel"/>
    <w:tmpl w:val="F23A4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1723FE"/>
    <w:multiLevelType w:val="hybridMultilevel"/>
    <w:tmpl w:val="84DECEFA"/>
    <w:lvl w:ilvl="0" w:tplc="3E42D032">
      <w:start w:val="4"/>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A850F2F"/>
    <w:multiLevelType w:val="hybridMultilevel"/>
    <w:tmpl w:val="BA8647EA"/>
    <w:lvl w:ilvl="0" w:tplc="474EFBA4">
      <w:start w:val="2"/>
      <w:numFmt w:val="decimal"/>
      <w:lvlText w:val="%1."/>
      <w:lvlJc w:val="left"/>
      <w:pPr>
        <w:ind w:left="720" w:hanging="360"/>
      </w:pPr>
      <w:rPr>
        <w:rFonts w:ascii="Times New Roman" w:hAnsi="Times New Roman" w:cs="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5"/>
  </w:num>
  <w:num w:numId="5">
    <w:abstractNumId w:val="4"/>
  </w:num>
  <w:num w:numId="6">
    <w:abstractNumId w:val="17"/>
  </w:num>
  <w:num w:numId="7">
    <w:abstractNumId w:val="15"/>
  </w:num>
  <w:num w:numId="8">
    <w:abstractNumId w:val="11"/>
  </w:num>
  <w:num w:numId="9">
    <w:abstractNumId w:val="8"/>
  </w:num>
  <w:num w:numId="10">
    <w:abstractNumId w:val="16"/>
  </w:num>
  <w:num w:numId="11">
    <w:abstractNumId w:val="3"/>
  </w:num>
  <w:num w:numId="12">
    <w:abstractNumId w:val="6"/>
  </w:num>
  <w:num w:numId="13">
    <w:abstractNumId w:val="8"/>
    <w:lvlOverride w:ilvl="0">
      <w:startOverride w:val="1"/>
    </w:lvlOverride>
  </w:num>
  <w:num w:numId="14">
    <w:abstractNumId w:val="2"/>
  </w:num>
  <w:num w:numId="15">
    <w:abstractNumId w:val="9"/>
  </w:num>
  <w:num w:numId="16">
    <w:abstractNumId w:val="18"/>
  </w:num>
  <w:num w:numId="17">
    <w:abstractNumId w:val="1"/>
  </w:num>
  <w:num w:numId="18">
    <w:abstractNumId w:val="12"/>
  </w:num>
  <w:num w:numId="19">
    <w:abstractNumId w:val="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797970"/>
    <w:rsid w:val="0002603F"/>
    <w:rsid w:val="000270AA"/>
    <w:rsid w:val="00080773"/>
    <w:rsid w:val="00080FC8"/>
    <w:rsid w:val="000A25A5"/>
    <w:rsid w:val="000A5801"/>
    <w:rsid w:val="000B2CA4"/>
    <w:rsid w:val="000B48B2"/>
    <w:rsid w:val="000D2F80"/>
    <w:rsid w:val="000D6ADD"/>
    <w:rsid w:val="000D7BD0"/>
    <w:rsid w:val="000E1B8D"/>
    <w:rsid w:val="000E28D4"/>
    <w:rsid w:val="0010209E"/>
    <w:rsid w:val="001054E6"/>
    <w:rsid w:val="001110C1"/>
    <w:rsid w:val="00116014"/>
    <w:rsid w:val="00137328"/>
    <w:rsid w:val="001509D2"/>
    <w:rsid w:val="001573F2"/>
    <w:rsid w:val="00161A0A"/>
    <w:rsid w:val="00177DF5"/>
    <w:rsid w:val="00180844"/>
    <w:rsid w:val="00187001"/>
    <w:rsid w:val="001964D2"/>
    <w:rsid w:val="001A2064"/>
    <w:rsid w:val="001C6B00"/>
    <w:rsid w:val="001D7C36"/>
    <w:rsid w:val="001E4534"/>
    <w:rsid w:val="001F18F3"/>
    <w:rsid w:val="001F2054"/>
    <w:rsid w:val="001F5F69"/>
    <w:rsid w:val="001F7B16"/>
    <w:rsid w:val="002120AD"/>
    <w:rsid w:val="0022293C"/>
    <w:rsid w:val="00223813"/>
    <w:rsid w:val="00224D29"/>
    <w:rsid w:val="00230308"/>
    <w:rsid w:val="00234A4F"/>
    <w:rsid w:val="00236F78"/>
    <w:rsid w:val="00241C71"/>
    <w:rsid w:val="00242892"/>
    <w:rsid w:val="00256849"/>
    <w:rsid w:val="00266802"/>
    <w:rsid w:val="00271E06"/>
    <w:rsid w:val="00295D2C"/>
    <w:rsid w:val="002B3116"/>
    <w:rsid w:val="002B4455"/>
    <w:rsid w:val="002C20DF"/>
    <w:rsid w:val="002C5CA6"/>
    <w:rsid w:val="002D6585"/>
    <w:rsid w:val="002E36CF"/>
    <w:rsid w:val="002E411F"/>
    <w:rsid w:val="0030130C"/>
    <w:rsid w:val="00303758"/>
    <w:rsid w:val="00322F22"/>
    <w:rsid w:val="00341395"/>
    <w:rsid w:val="003476BB"/>
    <w:rsid w:val="003547ED"/>
    <w:rsid w:val="00375056"/>
    <w:rsid w:val="0038259F"/>
    <w:rsid w:val="003850BF"/>
    <w:rsid w:val="003B1F21"/>
    <w:rsid w:val="003D7DF1"/>
    <w:rsid w:val="003E2486"/>
    <w:rsid w:val="003E33F4"/>
    <w:rsid w:val="004116E7"/>
    <w:rsid w:val="004201C7"/>
    <w:rsid w:val="004206CB"/>
    <w:rsid w:val="0042100B"/>
    <w:rsid w:val="0042398E"/>
    <w:rsid w:val="0042626C"/>
    <w:rsid w:val="004322D7"/>
    <w:rsid w:val="004525E0"/>
    <w:rsid w:val="00462A50"/>
    <w:rsid w:val="004638CC"/>
    <w:rsid w:val="004668E4"/>
    <w:rsid w:val="00471FB1"/>
    <w:rsid w:val="0047228C"/>
    <w:rsid w:val="00481C4C"/>
    <w:rsid w:val="00483432"/>
    <w:rsid w:val="00485841"/>
    <w:rsid w:val="004919A9"/>
    <w:rsid w:val="0049205F"/>
    <w:rsid w:val="0049383E"/>
    <w:rsid w:val="00497C8A"/>
    <w:rsid w:val="004B2865"/>
    <w:rsid w:val="004F37D5"/>
    <w:rsid w:val="005009A8"/>
    <w:rsid w:val="005107FC"/>
    <w:rsid w:val="00533EB2"/>
    <w:rsid w:val="00542DC8"/>
    <w:rsid w:val="0054444D"/>
    <w:rsid w:val="00547A28"/>
    <w:rsid w:val="005628C4"/>
    <w:rsid w:val="00595B7F"/>
    <w:rsid w:val="005A02F8"/>
    <w:rsid w:val="005B4236"/>
    <w:rsid w:val="005C00E2"/>
    <w:rsid w:val="005C462D"/>
    <w:rsid w:val="005D0BD8"/>
    <w:rsid w:val="005E2EFD"/>
    <w:rsid w:val="005F0DCA"/>
    <w:rsid w:val="006227B6"/>
    <w:rsid w:val="00632FE1"/>
    <w:rsid w:val="00640233"/>
    <w:rsid w:val="00643097"/>
    <w:rsid w:val="00650EE3"/>
    <w:rsid w:val="0065665C"/>
    <w:rsid w:val="0066796D"/>
    <w:rsid w:val="00677926"/>
    <w:rsid w:val="0069389B"/>
    <w:rsid w:val="006B31B2"/>
    <w:rsid w:val="006C4CE4"/>
    <w:rsid w:val="006D6950"/>
    <w:rsid w:val="006F2BAA"/>
    <w:rsid w:val="006F4B6C"/>
    <w:rsid w:val="006F5278"/>
    <w:rsid w:val="0070468E"/>
    <w:rsid w:val="0070473E"/>
    <w:rsid w:val="00715746"/>
    <w:rsid w:val="007209D4"/>
    <w:rsid w:val="00736D17"/>
    <w:rsid w:val="007417C4"/>
    <w:rsid w:val="007520CB"/>
    <w:rsid w:val="00774188"/>
    <w:rsid w:val="007817E5"/>
    <w:rsid w:val="00783244"/>
    <w:rsid w:val="00797970"/>
    <w:rsid w:val="007A3F1F"/>
    <w:rsid w:val="007A7318"/>
    <w:rsid w:val="007C1E3F"/>
    <w:rsid w:val="007E1FFC"/>
    <w:rsid w:val="007F0AEC"/>
    <w:rsid w:val="008009DF"/>
    <w:rsid w:val="00816E4F"/>
    <w:rsid w:val="008259CD"/>
    <w:rsid w:val="008417D3"/>
    <w:rsid w:val="00843BEE"/>
    <w:rsid w:val="00856F38"/>
    <w:rsid w:val="008A312C"/>
    <w:rsid w:val="008B23A8"/>
    <w:rsid w:val="008B261D"/>
    <w:rsid w:val="008D3FBE"/>
    <w:rsid w:val="008D4704"/>
    <w:rsid w:val="008E0158"/>
    <w:rsid w:val="008F3007"/>
    <w:rsid w:val="008F6892"/>
    <w:rsid w:val="00901CAB"/>
    <w:rsid w:val="0091017B"/>
    <w:rsid w:val="00914E7D"/>
    <w:rsid w:val="009164D0"/>
    <w:rsid w:val="00923621"/>
    <w:rsid w:val="0093427B"/>
    <w:rsid w:val="009346CF"/>
    <w:rsid w:val="00940469"/>
    <w:rsid w:val="00944A42"/>
    <w:rsid w:val="00945B50"/>
    <w:rsid w:val="009579EA"/>
    <w:rsid w:val="00965B89"/>
    <w:rsid w:val="009765E1"/>
    <w:rsid w:val="00983BD2"/>
    <w:rsid w:val="00984A35"/>
    <w:rsid w:val="00985C7C"/>
    <w:rsid w:val="00995C24"/>
    <w:rsid w:val="009A01C1"/>
    <w:rsid w:val="009A1A22"/>
    <w:rsid w:val="009A2FDA"/>
    <w:rsid w:val="009D54EB"/>
    <w:rsid w:val="009E1581"/>
    <w:rsid w:val="009E5E3F"/>
    <w:rsid w:val="009E7FD2"/>
    <w:rsid w:val="00A11657"/>
    <w:rsid w:val="00A23AE6"/>
    <w:rsid w:val="00A857E9"/>
    <w:rsid w:val="00A859A9"/>
    <w:rsid w:val="00A87B38"/>
    <w:rsid w:val="00A95C5B"/>
    <w:rsid w:val="00AD0380"/>
    <w:rsid w:val="00AE041A"/>
    <w:rsid w:val="00B070DE"/>
    <w:rsid w:val="00B25169"/>
    <w:rsid w:val="00B303A1"/>
    <w:rsid w:val="00B30825"/>
    <w:rsid w:val="00B7338E"/>
    <w:rsid w:val="00B75E24"/>
    <w:rsid w:val="00BB0103"/>
    <w:rsid w:val="00BB0F73"/>
    <w:rsid w:val="00BB2BC9"/>
    <w:rsid w:val="00BB3B6B"/>
    <w:rsid w:val="00BC3831"/>
    <w:rsid w:val="00BD117E"/>
    <w:rsid w:val="00C16311"/>
    <w:rsid w:val="00C45016"/>
    <w:rsid w:val="00C64A47"/>
    <w:rsid w:val="00C6643F"/>
    <w:rsid w:val="00C709A8"/>
    <w:rsid w:val="00C80434"/>
    <w:rsid w:val="00C86E15"/>
    <w:rsid w:val="00C97640"/>
    <w:rsid w:val="00CA33FF"/>
    <w:rsid w:val="00CB2F9A"/>
    <w:rsid w:val="00CB320B"/>
    <w:rsid w:val="00CB70C3"/>
    <w:rsid w:val="00CD4714"/>
    <w:rsid w:val="00CD6EE8"/>
    <w:rsid w:val="00CE03B8"/>
    <w:rsid w:val="00D11A11"/>
    <w:rsid w:val="00D31AEA"/>
    <w:rsid w:val="00D3543B"/>
    <w:rsid w:val="00D356DC"/>
    <w:rsid w:val="00D400E4"/>
    <w:rsid w:val="00D544AD"/>
    <w:rsid w:val="00D65D91"/>
    <w:rsid w:val="00D83830"/>
    <w:rsid w:val="00D839D5"/>
    <w:rsid w:val="00D96A20"/>
    <w:rsid w:val="00D96B02"/>
    <w:rsid w:val="00DC4320"/>
    <w:rsid w:val="00DC48B3"/>
    <w:rsid w:val="00DC65B9"/>
    <w:rsid w:val="00DD1C3D"/>
    <w:rsid w:val="00DE2B74"/>
    <w:rsid w:val="00E00AA8"/>
    <w:rsid w:val="00E371D5"/>
    <w:rsid w:val="00E41581"/>
    <w:rsid w:val="00E53618"/>
    <w:rsid w:val="00E53EFA"/>
    <w:rsid w:val="00E5513B"/>
    <w:rsid w:val="00E66D6E"/>
    <w:rsid w:val="00E80652"/>
    <w:rsid w:val="00E82DDD"/>
    <w:rsid w:val="00E849C5"/>
    <w:rsid w:val="00E9451A"/>
    <w:rsid w:val="00E97E4C"/>
    <w:rsid w:val="00EA4FC3"/>
    <w:rsid w:val="00EA6EA0"/>
    <w:rsid w:val="00EA6FBA"/>
    <w:rsid w:val="00ED3FB0"/>
    <w:rsid w:val="00ED79F2"/>
    <w:rsid w:val="00EE042B"/>
    <w:rsid w:val="00EE25D6"/>
    <w:rsid w:val="00EE5975"/>
    <w:rsid w:val="00EF66C0"/>
    <w:rsid w:val="00EF6E28"/>
    <w:rsid w:val="00F00071"/>
    <w:rsid w:val="00F02BFA"/>
    <w:rsid w:val="00F33E97"/>
    <w:rsid w:val="00F436A7"/>
    <w:rsid w:val="00F4489A"/>
    <w:rsid w:val="00F61473"/>
    <w:rsid w:val="00F64BED"/>
    <w:rsid w:val="00F70941"/>
    <w:rsid w:val="00F72177"/>
    <w:rsid w:val="00F7291B"/>
    <w:rsid w:val="00FA4A95"/>
    <w:rsid w:val="00FA7738"/>
    <w:rsid w:val="00FB6F34"/>
    <w:rsid w:val="00FC22A2"/>
    <w:rsid w:val="00FC7854"/>
    <w:rsid w:val="00FD7FB9"/>
    <w:rsid w:val="00FE3BE5"/>
    <w:rsid w:val="00FE53EB"/>
    <w:rsid w:val="00FE6F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paragraph" w:styleId="Nagwek2">
    <w:name w:val="heading 2"/>
    <w:basedOn w:val="Normalny"/>
    <w:next w:val="Normalny"/>
    <w:link w:val="Nagwek2Znak"/>
    <w:semiHidden/>
    <w:unhideWhenUsed/>
    <w:qFormat/>
    <w:rsid w:val="00FC22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link w:val="StopkaZnak"/>
    <w:uiPriority w:val="99"/>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uiPriority w:val="99"/>
    <w:rsid w:val="0042626C"/>
    <w:pPr>
      <w:spacing w:before="100" w:beforeAutospacing="1" w:after="119"/>
    </w:pPr>
  </w:style>
  <w:style w:type="paragraph" w:styleId="Akapitzlist">
    <w:name w:val="List Paragraph"/>
    <w:basedOn w:val="Normalny"/>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styleId="Tekstdymka">
    <w:name w:val="Balloon Text"/>
    <w:basedOn w:val="Normalny"/>
    <w:link w:val="TekstdymkaZnak"/>
    <w:rsid w:val="005C462D"/>
    <w:rPr>
      <w:rFonts w:ascii="Tahoma" w:hAnsi="Tahoma" w:cs="Tahoma"/>
      <w:sz w:val="16"/>
      <w:szCs w:val="16"/>
    </w:rPr>
  </w:style>
  <w:style w:type="character" w:customStyle="1" w:styleId="TekstdymkaZnak">
    <w:name w:val="Tekst dymka Znak"/>
    <w:basedOn w:val="Domylnaczcionkaakapitu"/>
    <w:link w:val="Tekstdymka"/>
    <w:rsid w:val="005C462D"/>
    <w:rPr>
      <w:rFonts w:ascii="Tahoma" w:hAnsi="Tahoma" w:cs="Tahoma"/>
      <w:sz w:val="16"/>
      <w:szCs w:val="16"/>
    </w:rPr>
  </w:style>
  <w:style w:type="character" w:customStyle="1" w:styleId="Nagwek2Znak">
    <w:name w:val="Nagłówek 2 Znak"/>
    <w:basedOn w:val="Domylnaczcionkaakapitu"/>
    <w:link w:val="Nagwek2"/>
    <w:semiHidden/>
    <w:rsid w:val="00FC22A2"/>
    <w:rPr>
      <w:rFonts w:asciiTheme="majorHAnsi" w:eastAsiaTheme="majorEastAsia" w:hAnsiTheme="majorHAnsi" w:cstheme="majorBidi"/>
      <w:b/>
      <w:bCs/>
      <w:color w:val="4F81BD" w:themeColor="accent1"/>
      <w:sz w:val="26"/>
      <w:szCs w:val="26"/>
    </w:rPr>
  </w:style>
  <w:style w:type="character" w:customStyle="1" w:styleId="StopkaZnak">
    <w:name w:val="Stopka Znak"/>
    <w:basedOn w:val="Domylnaczcionkaakapitu"/>
    <w:link w:val="Stopka"/>
    <w:uiPriority w:val="99"/>
    <w:rsid w:val="00E371D5"/>
    <w:rPr>
      <w:sz w:val="24"/>
      <w:szCs w:val="24"/>
    </w:rPr>
  </w:style>
</w:styles>
</file>

<file path=word/webSettings.xml><?xml version="1.0" encoding="utf-8"?>
<w:webSettings xmlns:r="http://schemas.openxmlformats.org/officeDocument/2006/relationships" xmlns:w="http://schemas.openxmlformats.org/wordprocessingml/2006/main">
  <w:divs>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 w:id="187427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72BF8-66B6-4C58-9449-0DA2554C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325</Words>
  <Characters>1954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biuro</cp:lastModifiedBy>
  <cp:revision>10</cp:revision>
  <cp:lastPrinted>2020-12-07T12:12:00Z</cp:lastPrinted>
  <dcterms:created xsi:type="dcterms:W3CDTF">2020-12-04T11:10:00Z</dcterms:created>
  <dcterms:modified xsi:type="dcterms:W3CDTF">2020-12-08T12:42:00Z</dcterms:modified>
</cp:coreProperties>
</file>