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220C4" w:rsidRPr="00F94CC5" w:rsidRDefault="005F6FE1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5F6FE1" w:rsidRDefault="005F6FE1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F539E0">
        <w:rPr>
          <w:sz w:val="22"/>
          <w:szCs w:val="22"/>
        </w:rPr>
        <w:t>9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451E77">
        <w:rPr>
          <w:noProof/>
          <w:sz w:val="22"/>
          <w:szCs w:val="22"/>
        </w:rPr>
        <w:t xml:space="preserve">30 </w:t>
      </w:r>
      <w:r w:rsidR="00F94CC5">
        <w:rPr>
          <w:noProof/>
          <w:sz w:val="22"/>
          <w:szCs w:val="22"/>
        </w:rPr>
        <w:t>września 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0D6EA2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D6EA2">
        <w:rPr>
          <w:b/>
          <w:noProof/>
          <w:sz w:val="22"/>
          <w:szCs w:val="22"/>
        </w:rPr>
        <w:t xml:space="preserve">Dotyczy:  </w:t>
      </w:r>
      <w:r w:rsidR="008153FA" w:rsidRPr="000D6EA2">
        <w:rPr>
          <w:b/>
          <w:noProof/>
          <w:sz w:val="22"/>
          <w:szCs w:val="22"/>
        </w:rPr>
        <w:t>Zapytanie nr 3</w:t>
      </w:r>
    </w:p>
    <w:p w:rsidR="001E5FB9" w:rsidRPr="000D6EA2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0D6EA2" w:rsidRDefault="009F638E" w:rsidP="00F94CC5">
      <w:pPr>
        <w:jc w:val="both"/>
        <w:rPr>
          <w:sz w:val="22"/>
          <w:szCs w:val="22"/>
        </w:rPr>
      </w:pPr>
      <w:r w:rsidRPr="000D6EA2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D6EA2">
        <w:rPr>
          <w:sz w:val="22"/>
          <w:szCs w:val="22"/>
        </w:rPr>
        <w:t xml:space="preserve">ybie przetargu nieograniczonego </w:t>
      </w:r>
      <w:r w:rsidR="00B77665" w:rsidRPr="000D6EA2">
        <w:rPr>
          <w:sz w:val="22"/>
          <w:szCs w:val="22"/>
        </w:rPr>
        <w:t>na</w:t>
      </w:r>
      <w:r w:rsidR="000B30B7" w:rsidRPr="000D6EA2">
        <w:rPr>
          <w:sz w:val="22"/>
          <w:szCs w:val="22"/>
        </w:rPr>
        <w:t xml:space="preserve"> </w:t>
      </w:r>
      <w:r w:rsidR="00B77665" w:rsidRPr="000D6EA2">
        <w:rPr>
          <w:b/>
          <w:sz w:val="22"/>
          <w:szCs w:val="22"/>
        </w:rPr>
        <w:t>d</w:t>
      </w:r>
      <w:r w:rsidR="000B30B7" w:rsidRPr="000D6EA2">
        <w:rPr>
          <w:b/>
          <w:sz w:val="22"/>
          <w:szCs w:val="22"/>
        </w:rPr>
        <w:t>o</w:t>
      </w:r>
      <w:r w:rsidR="00B77665" w:rsidRPr="000D6EA2">
        <w:rPr>
          <w:b/>
          <w:sz w:val="22"/>
          <w:szCs w:val="22"/>
        </w:rPr>
        <w:t>stawę</w:t>
      </w:r>
      <w:r w:rsidR="00F94CC5" w:rsidRPr="000D6EA2">
        <w:rPr>
          <w:b/>
          <w:sz w:val="22"/>
          <w:szCs w:val="22"/>
        </w:rPr>
        <w:t xml:space="preserve"> i montaż aparatury medycznej, sprzętu i pozostałego wyposażenia dla Oddziału Psychiatrycznego, Pulmonologicznego, Geriatrycznego i Rehabilitacyjnego </w:t>
      </w:r>
      <w:r w:rsidR="00D504B9" w:rsidRPr="000D6EA2">
        <w:rPr>
          <w:sz w:val="22"/>
          <w:szCs w:val="22"/>
        </w:rPr>
        <w:t xml:space="preserve">Szpital Specjalistyczny </w:t>
      </w:r>
      <w:r w:rsidRPr="000D6EA2">
        <w:rPr>
          <w:sz w:val="22"/>
          <w:szCs w:val="22"/>
        </w:rPr>
        <w:t>im. Jędrzeja Śniadeckiego w Nowym Sączu jako Zamawiający informuje, że:</w:t>
      </w:r>
    </w:p>
    <w:p w:rsidR="00F94CC5" w:rsidRPr="000D6EA2" w:rsidRDefault="00F94CC5" w:rsidP="00F94CC5">
      <w:pPr>
        <w:jc w:val="both"/>
        <w:rPr>
          <w:b/>
          <w:sz w:val="22"/>
          <w:szCs w:val="22"/>
        </w:rPr>
      </w:pPr>
    </w:p>
    <w:p w:rsidR="006E5351" w:rsidRPr="000D6EA2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D6EA2">
        <w:rPr>
          <w:b/>
          <w:noProof/>
          <w:sz w:val="22"/>
          <w:szCs w:val="22"/>
        </w:rPr>
        <w:t xml:space="preserve">Pytanie </w:t>
      </w:r>
      <w:r w:rsidR="00412E22" w:rsidRPr="000D6EA2">
        <w:rPr>
          <w:b/>
          <w:noProof/>
          <w:sz w:val="22"/>
          <w:szCs w:val="22"/>
        </w:rPr>
        <w:t>1</w:t>
      </w:r>
      <w:r w:rsidRPr="000D6EA2">
        <w:rPr>
          <w:b/>
          <w:noProof/>
          <w:sz w:val="22"/>
          <w:szCs w:val="22"/>
        </w:rPr>
        <w:t xml:space="preserve"> d</w:t>
      </w:r>
      <w:r w:rsidR="009F638E" w:rsidRPr="000D6EA2">
        <w:rPr>
          <w:b/>
          <w:noProof/>
          <w:sz w:val="22"/>
          <w:szCs w:val="22"/>
        </w:rPr>
        <w:t>otyczy</w:t>
      </w:r>
      <w:r w:rsidR="005C747B" w:rsidRPr="000D6EA2">
        <w:rPr>
          <w:b/>
          <w:noProof/>
          <w:sz w:val="22"/>
          <w:szCs w:val="22"/>
        </w:rPr>
        <w:t>:</w:t>
      </w:r>
      <w:r w:rsidR="0013175B" w:rsidRPr="000D6EA2">
        <w:rPr>
          <w:b/>
          <w:noProof/>
          <w:sz w:val="22"/>
          <w:szCs w:val="22"/>
        </w:rPr>
        <w:t xml:space="preserve"> </w:t>
      </w:r>
    </w:p>
    <w:p w:rsidR="00F539E0" w:rsidRPr="000D6EA2" w:rsidRDefault="00F539E0" w:rsidP="00F539E0">
      <w:pPr>
        <w:pStyle w:val="v1normal1"/>
        <w:spacing w:before="0" w:beforeAutospacing="0" w:after="0" w:afterAutospacing="0"/>
        <w:rPr>
          <w:sz w:val="22"/>
          <w:szCs w:val="22"/>
        </w:rPr>
      </w:pPr>
      <w:bookmarkStart w:id="0" w:name="_Hlk44502388"/>
      <w:r w:rsidRPr="000D6EA2">
        <w:rPr>
          <w:b/>
          <w:bCs/>
          <w:sz w:val="22"/>
          <w:szCs w:val="22"/>
        </w:rPr>
        <w:t>SIWZ, Część II, warunki udziału w postępowaniu – dotyczy zadania nr 6</w:t>
      </w:r>
    </w:p>
    <w:p w:rsidR="00F539E0" w:rsidRPr="000D6EA2" w:rsidRDefault="00F539E0" w:rsidP="00356836">
      <w:pPr>
        <w:pStyle w:val="v1normal1"/>
        <w:spacing w:before="0" w:beforeAutospacing="0" w:after="0" w:afterAutospacing="0"/>
        <w:jc w:val="both"/>
        <w:rPr>
          <w:sz w:val="22"/>
          <w:szCs w:val="22"/>
        </w:rPr>
      </w:pPr>
      <w:r w:rsidRPr="000D6EA2">
        <w:rPr>
          <w:sz w:val="22"/>
          <w:szCs w:val="22"/>
        </w:rPr>
        <w:t xml:space="preserve">Zwracamy się z uprzejmą prośbą o dopuszczenie do udziału w postępowaniu Wykonawców, którzy dostarczyli aparaturę medyczną o wartości min. 90 000,00 zł brutto, w tym aparat USG o wartości min. 55 000,00 zł brutto </w:t>
      </w:r>
    </w:p>
    <w:p w:rsidR="00F539E0" w:rsidRPr="000D6EA2" w:rsidRDefault="00F539E0" w:rsidP="00356836">
      <w:pPr>
        <w:pStyle w:val="v1normal1"/>
        <w:spacing w:before="0" w:beforeAutospacing="0" w:after="0" w:afterAutospacing="0"/>
        <w:jc w:val="both"/>
        <w:rPr>
          <w:sz w:val="22"/>
          <w:szCs w:val="22"/>
        </w:rPr>
      </w:pPr>
      <w:r w:rsidRPr="000D6EA2">
        <w:rPr>
          <w:sz w:val="22"/>
          <w:szCs w:val="22"/>
        </w:rPr>
        <w:t>Wyrażenie zgody na powyższe powiększy krąg Wykonawców mogących ubiegać się o udzielenie niniejszego zamówienia i z pewnością wpłynie na ilość ofert, którą Zamawiający otrzyma, co bezpośrednio przełoży się na obniżenie kosztów zakupu aparatu przez Zamawiającego</w:t>
      </w:r>
      <w:bookmarkEnd w:id="0"/>
      <w:r w:rsidR="00AF4FCF" w:rsidRPr="000D6EA2">
        <w:rPr>
          <w:sz w:val="22"/>
          <w:szCs w:val="22"/>
        </w:rPr>
        <w:t>.</w:t>
      </w:r>
    </w:p>
    <w:p w:rsidR="00F94CC5" w:rsidRPr="000D6EA2" w:rsidRDefault="00F94CC5" w:rsidP="00F94CC5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>Odpowiedz:</w:t>
      </w:r>
    </w:p>
    <w:p w:rsidR="00AF4FCF" w:rsidRPr="000D6EA2" w:rsidRDefault="00AF4FCF" w:rsidP="00AF4FCF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 xml:space="preserve">Zgodnie z </w:t>
      </w:r>
      <w:r w:rsidR="000D6EA2" w:rsidRPr="000D6EA2">
        <w:rPr>
          <w:b/>
          <w:sz w:val="22"/>
          <w:szCs w:val="22"/>
        </w:rPr>
        <w:t>zapisami SIWZ:</w:t>
      </w:r>
      <w:r w:rsidRPr="000D6EA2">
        <w:rPr>
          <w:b/>
          <w:sz w:val="22"/>
          <w:szCs w:val="22"/>
        </w:rPr>
        <w:t xml:space="preserve">  </w:t>
      </w:r>
    </w:p>
    <w:p w:rsidR="00AF4FCF" w:rsidRPr="000D6EA2" w:rsidRDefault="000D6EA2" w:rsidP="00AF4FCF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 xml:space="preserve">- </w:t>
      </w:r>
      <w:r w:rsidR="00AF4FCF" w:rsidRPr="000D6EA2">
        <w:rPr>
          <w:b/>
          <w:sz w:val="22"/>
          <w:szCs w:val="22"/>
        </w:rPr>
        <w:t>„</w:t>
      </w:r>
      <w:r w:rsidR="00AF4FCF" w:rsidRPr="000D6EA2">
        <w:rPr>
          <w:b/>
          <w:bCs/>
          <w:i/>
          <w:sz w:val="22"/>
          <w:szCs w:val="22"/>
        </w:rPr>
        <w:t>zadanie nr 6</w:t>
      </w:r>
    </w:p>
    <w:p w:rsidR="00AF4FCF" w:rsidRPr="000D6EA2" w:rsidRDefault="00AF4FCF" w:rsidP="00AF4FCF">
      <w:pPr>
        <w:pStyle w:val="NormalnyWeb"/>
        <w:numPr>
          <w:ilvl w:val="0"/>
          <w:numId w:val="18"/>
        </w:numPr>
        <w:tabs>
          <w:tab w:val="clear" w:pos="0"/>
          <w:tab w:val="num" w:pos="-720"/>
        </w:tabs>
        <w:suppressAutoHyphens/>
        <w:spacing w:before="0" w:beforeAutospacing="0" w:after="0"/>
        <w:ind w:left="360"/>
        <w:jc w:val="both"/>
        <w:rPr>
          <w:b/>
          <w:i/>
          <w:sz w:val="22"/>
          <w:szCs w:val="22"/>
        </w:rPr>
      </w:pPr>
      <w:r w:rsidRPr="000D6EA2">
        <w:rPr>
          <w:b/>
          <w:i/>
          <w:sz w:val="22"/>
          <w:szCs w:val="22"/>
        </w:rPr>
        <w:t>dostawa o wartości min. 90.000,00 zł brutto,</w:t>
      </w:r>
    </w:p>
    <w:p w:rsidR="00AF4FCF" w:rsidRPr="000D6EA2" w:rsidRDefault="00AF4FCF" w:rsidP="00AF4FCF">
      <w:pPr>
        <w:pStyle w:val="NormalnyWeb"/>
        <w:numPr>
          <w:ilvl w:val="0"/>
          <w:numId w:val="18"/>
        </w:numPr>
        <w:tabs>
          <w:tab w:val="clear" w:pos="0"/>
          <w:tab w:val="num" w:pos="-720"/>
        </w:tabs>
        <w:suppressAutoHyphens/>
        <w:spacing w:before="0" w:beforeAutospacing="0" w:after="0"/>
        <w:ind w:left="360"/>
        <w:jc w:val="both"/>
        <w:rPr>
          <w:b/>
          <w:bCs/>
          <w:i/>
          <w:sz w:val="22"/>
          <w:szCs w:val="22"/>
        </w:rPr>
      </w:pPr>
      <w:r w:rsidRPr="000D6EA2">
        <w:rPr>
          <w:b/>
          <w:i/>
          <w:sz w:val="22"/>
          <w:szCs w:val="22"/>
        </w:rPr>
        <w:t>dostawa z zakresie tożsamym z przedmiotem zamówienia – dostawa aparatury medycznej”.</w:t>
      </w:r>
    </w:p>
    <w:p w:rsidR="005F7595" w:rsidRPr="000D6EA2" w:rsidRDefault="005F7595" w:rsidP="006E5351">
      <w:pPr>
        <w:jc w:val="both"/>
        <w:rPr>
          <w:b/>
          <w:sz w:val="22"/>
          <w:szCs w:val="22"/>
        </w:rPr>
      </w:pPr>
    </w:p>
    <w:p w:rsidR="006E5351" w:rsidRPr="000D6EA2" w:rsidRDefault="0000415A" w:rsidP="006E5351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>Pytanie 2 dotyczy :</w:t>
      </w:r>
    </w:p>
    <w:p w:rsidR="00356836" w:rsidRPr="000D6EA2" w:rsidRDefault="00356836" w:rsidP="00356836">
      <w:pPr>
        <w:pStyle w:val="v1normal1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>Załącznik nr 6 do SIWZ - § 7 ust.</w:t>
      </w:r>
      <w:r w:rsidR="000D6EA2" w:rsidRPr="000D6EA2">
        <w:rPr>
          <w:b/>
          <w:sz w:val="22"/>
          <w:szCs w:val="22"/>
        </w:rPr>
        <w:t xml:space="preserve"> </w:t>
      </w:r>
      <w:r w:rsidRPr="000D6EA2">
        <w:rPr>
          <w:b/>
          <w:sz w:val="22"/>
          <w:szCs w:val="22"/>
        </w:rPr>
        <w:t>5 projekt umowy – dotyczy zadania nr 6</w:t>
      </w:r>
    </w:p>
    <w:p w:rsidR="00F539E0" w:rsidRPr="000D6EA2" w:rsidRDefault="00F539E0" w:rsidP="00356836">
      <w:pPr>
        <w:pStyle w:val="v1normal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D6EA2">
        <w:rPr>
          <w:sz w:val="22"/>
          <w:szCs w:val="22"/>
        </w:rPr>
        <w:t xml:space="preserve">Zwracamy się z uprzejmą prośbą o wyłączenie z warunków gwarancji odpowiedzialności Wykonawcy za </w:t>
      </w:r>
      <w:bookmarkStart w:id="1" w:name="_Hlk51847201"/>
      <w:r w:rsidRPr="000D6EA2">
        <w:rPr>
          <w:sz w:val="22"/>
          <w:szCs w:val="22"/>
        </w:rPr>
        <w:t xml:space="preserve">uszkodzenia mechaniczne urządzenia oraz wady powstałe wskutek działania Zamawiającego lub osoby przez niego upoważnione niezgodne z instrukcją obsługi urządzenia, za które nie odpowiada Wykonawca </w:t>
      </w:r>
      <w:bookmarkEnd w:id="1"/>
      <w:r w:rsidRPr="000D6EA2">
        <w:rPr>
          <w:sz w:val="22"/>
          <w:szCs w:val="22"/>
        </w:rPr>
        <w:t>i dodanie poniższego zapisu w § 7  ust. 5:</w:t>
      </w:r>
    </w:p>
    <w:p w:rsidR="00F539E0" w:rsidRPr="000D6EA2" w:rsidRDefault="00F539E0" w:rsidP="00356836">
      <w:pPr>
        <w:pStyle w:val="v1normal1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0D6EA2">
        <w:rPr>
          <w:sz w:val="22"/>
          <w:szCs w:val="22"/>
        </w:rPr>
        <w:t xml:space="preserve">Wykonawca zobowiązany jest usunąć wszelkie ujawnione w okresie gwarancji wady przez dokonanie naprawy towaru lub wymianę uszkodzonego elementu. </w:t>
      </w:r>
      <w:r w:rsidRPr="000D6EA2">
        <w:rPr>
          <w:b/>
          <w:bCs/>
          <w:i/>
          <w:iCs/>
          <w:sz w:val="22"/>
          <w:szCs w:val="22"/>
        </w:rPr>
        <w:t xml:space="preserve">Wady te nie dotyczą uszkodzeń mechanicznych urządzenia, ani wad powstałych wskutek działania Zamawiającego lub osób przez niego upoważnionych niezgodnych z instrukcją obsługi, za które nie odpowiada Wykonawca. </w:t>
      </w:r>
    </w:p>
    <w:p w:rsidR="00F539E0" w:rsidRPr="000D6EA2" w:rsidRDefault="00F539E0" w:rsidP="00356836">
      <w:pPr>
        <w:pStyle w:val="v1normal1"/>
        <w:spacing w:before="0" w:beforeAutospacing="0" w:after="0" w:afterAutospacing="0"/>
        <w:jc w:val="both"/>
        <w:rPr>
          <w:sz w:val="22"/>
          <w:szCs w:val="22"/>
        </w:rPr>
      </w:pPr>
      <w:r w:rsidRPr="000D6EA2">
        <w:rPr>
          <w:sz w:val="22"/>
          <w:szCs w:val="22"/>
        </w:rPr>
        <w:t>Wykonawca nie może odpowiadać za uszkodzenia mechaniczne urządzenia spowodowane działaniem Zamawiającego (np. uderzeniem w urządzenie, upadek urządzenia na podłogę, rozbicie monitora itp.) lub postępowaniem niezgodnym z instrukcją obsługi</w:t>
      </w:r>
    </w:p>
    <w:p w:rsidR="00A5071D" w:rsidRPr="000D6EA2" w:rsidRDefault="00412E22" w:rsidP="00387718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>Odpowiedz:</w:t>
      </w:r>
    </w:p>
    <w:p w:rsidR="00965696" w:rsidRPr="000D6EA2" w:rsidRDefault="004F2351" w:rsidP="00F94CC5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>Zgodnie z SIWZ.</w:t>
      </w:r>
    </w:p>
    <w:p w:rsidR="00965696" w:rsidRDefault="00965696" w:rsidP="00F94CC5">
      <w:pPr>
        <w:jc w:val="both"/>
        <w:rPr>
          <w:b/>
          <w:sz w:val="22"/>
          <w:szCs w:val="22"/>
        </w:rPr>
      </w:pPr>
    </w:p>
    <w:p w:rsidR="000D6EA2" w:rsidRDefault="000D6EA2" w:rsidP="00F94CC5">
      <w:pPr>
        <w:jc w:val="both"/>
        <w:rPr>
          <w:b/>
          <w:sz w:val="22"/>
          <w:szCs w:val="22"/>
        </w:rPr>
      </w:pPr>
    </w:p>
    <w:p w:rsidR="000D6EA2" w:rsidRDefault="000D6EA2" w:rsidP="00F94CC5">
      <w:pPr>
        <w:jc w:val="both"/>
        <w:rPr>
          <w:b/>
          <w:sz w:val="22"/>
          <w:szCs w:val="22"/>
        </w:rPr>
      </w:pPr>
    </w:p>
    <w:p w:rsidR="007E0127" w:rsidRDefault="007E0127" w:rsidP="00F94CC5">
      <w:pPr>
        <w:jc w:val="both"/>
        <w:rPr>
          <w:b/>
          <w:sz w:val="22"/>
          <w:szCs w:val="22"/>
        </w:rPr>
      </w:pPr>
    </w:p>
    <w:p w:rsidR="007E0127" w:rsidRDefault="007E0127" w:rsidP="00F94CC5">
      <w:pPr>
        <w:jc w:val="both"/>
        <w:rPr>
          <w:b/>
          <w:sz w:val="22"/>
          <w:szCs w:val="22"/>
        </w:rPr>
      </w:pPr>
    </w:p>
    <w:p w:rsidR="000D6EA2" w:rsidRPr="000D6EA2" w:rsidRDefault="000D6EA2" w:rsidP="00F94CC5">
      <w:pPr>
        <w:jc w:val="both"/>
        <w:rPr>
          <w:b/>
          <w:sz w:val="22"/>
          <w:szCs w:val="22"/>
        </w:rPr>
      </w:pPr>
    </w:p>
    <w:p w:rsidR="00F94CC5" w:rsidRPr="00451E77" w:rsidRDefault="00F94CC5" w:rsidP="00F94CC5">
      <w:pPr>
        <w:jc w:val="both"/>
        <w:rPr>
          <w:b/>
          <w:sz w:val="22"/>
          <w:szCs w:val="22"/>
        </w:rPr>
      </w:pPr>
      <w:r w:rsidRPr="00451E77">
        <w:rPr>
          <w:b/>
          <w:sz w:val="22"/>
          <w:szCs w:val="22"/>
        </w:rPr>
        <w:lastRenderedPageBreak/>
        <w:t>Pytanie 3 dotyczy :</w:t>
      </w:r>
    </w:p>
    <w:p w:rsidR="00F539E0" w:rsidRPr="00451E77" w:rsidRDefault="00F539E0" w:rsidP="00F539E0">
      <w:pPr>
        <w:pStyle w:val="v1normal1"/>
        <w:spacing w:before="0" w:beforeAutospacing="0" w:after="0" w:afterAutospacing="0" w:line="276" w:lineRule="auto"/>
        <w:rPr>
          <w:sz w:val="22"/>
          <w:szCs w:val="22"/>
        </w:rPr>
      </w:pPr>
      <w:r w:rsidRPr="00451E77">
        <w:rPr>
          <w:b/>
          <w:bCs/>
          <w:sz w:val="22"/>
          <w:szCs w:val="22"/>
        </w:rPr>
        <w:t>OPZ - Załącznik nr 7 do SIWZ - dotyczy zadania nr 6</w:t>
      </w:r>
    </w:p>
    <w:p w:rsidR="00F539E0" w:rsidRPr="000D6EA2" w:rsidRDefault="00F539E0" w:rsidP="00F539E0">
      <w:pPr>
        <w:pStyle w:val="v1normal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D6EA2">
        <w:rPr>
          <w:sz w:val="22"/>
          <w:szCs w:val="22"/>
        </w:rPr>
        <w:t>Czy Zamawiający dopuści do przetargu wysokiej klasy cyfrowy aparat USG z: głośnością pracy aparatu 59 dB, monitorem LCD bez przeplotu o przekątnej 17 cali i rozdzielczością 1280 x 1024 pikseli, programowalnym panelem sterujący OLED, 8 suwaków TGC, konsolą z fizyczna klawiaturę alfanumeryczną, 1500 obrazów pamięci dynamicznej CINE, dysk twardy 120 GB SSD, dynamika systemu 100 dB, ciągłe dynamiczne ogniskowanie na poziomie pikseli podczas nadawania i odbioru na całej głębokości obrazu bez opcji klasycznego ogniskowania, prędkość obrazowania (frame rate) 175 fps, wielkość powiększenia 4x, bez rotacji obrazu o 360° w skoku co 90°, maksymalna prędkość obrazowania w Dopplerze Kolorowym(frame rate) 31 fps, maksymalna częstotliwość PRF dla Dopplera Kolorowego 15 KHz, kąt pochylenia bramki Kolorowego Dopplera +/- 15°, dynamika systemu dla Dopplera Pulsacyjnego w zakresie 100 dB, maksymalna częstotliwość PRF dla Dopplera Pulsacyjnego 15 kHz, prędkość w Dopplerze Pulsacyjnym 8 m/s, regulacja wielkości bramki w Dopplerze Pulsacyjnym 0,5-15 mm, bez funkcji obrazująca powiększenie znacznika pomiarowego (lupa), bez funkcji obrazowania wysokiej czułości i rozdzielczości do wykrywania i obrazowania bardzo wolnych przepływów, głowica phased array z kątem skanowania 84 °, głowica liniowa z zakresem częstotliwości pracy 5-14 MHz szerokość skanu 54,9 mm, głowica convex z zakresem częstotliwości pracy 1-6 MHz ilością elementów 128, z funkcją poprawiającą rozdzielczość i jakość obrazu w obszarze ROI pracująca na całej głębokości obrazu z możliwością m.in.: podglądu, powiększenia, regulacji gain do min. 100 dB, wyostrzenia krawędzi i wzmocnienia kontrastu tkanek, zmiany map szarości, zmiany map koloryzacji, regulacji persystencji, działająca na żywo i na zatrzymanym obrazie, z automatyczna optymalizacją obrazu za pomocą jednego przycisku w trybie 2D w zależności od badanej struktury, automatyczne dopasowanie prędkości rozchodzenia się fali ultradźwiękowej w zależności od  badanej tkanki, z możliwością rozbudowy o głowicę liniową do badań małych narządów, piersi i naczyniowych 5-10 MHz, z możliwością rozbudowy o głowicę endowaginalną do badań ginekologiczno-położniczych oraz urologicznych z katem skanowania 135°, z możliwością rozbudowy o głowicę convex do badań brzusznych oraz ginekologiczno-położniczych 3-9 MHz kątem skanowania 67°, z możliwością rozbudowy o funkcję w pełni automatycznego pomiaru IMT, bez możliwości rozbudowy o fabryczny podgrzewacz żelu, bez możliwości rozbudowy o dodatkową klawiaturę wysuwaną spod pulpitu operatora, z możliwością rozbudowy o głowicę liniową typu „hockey" 5-14 MHz, bez możliwości rozbudowy o aplikację dedykowaną do badania piersi w trybie B-Mode, umożliwiającą analizę morfologiczną z automatycznym oraz półautomatycznym obrysem ewentualnych zmian nowotworowych oraz możliwością klasyfikacji nowotworowej według BI-RADS, z możliwością rozbudowy o głowicę endowaginalną objętościową do badań ginekologiczno-położniczych oraz urologicznych 3-9 MHz ilość elementów 128 katem skanowania 135°?</w:t>
      </w:r>
    </w:p>
    <w:p w:rsidR="00F94CC5" w:rsidRPr="000D6EA2" w:rsidRDefault="00F94CC5" w:rsidP="00F94CC5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>Odpowiedz:</w:t>
      </w:r>
    </w:p>
    <w:p w:rsidR="00F94CC5" w:rsidRDefault="00451E77" w:rsidP="00F94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451E77" w:rsidRPr="000D6EA2" w:rsidRDefault="00451E77" w:rsidP="00F94CC5">
      <w:pPr>
        <w:jc w:val="both"/>
        <w:rPr>
          <w:b/>
          <w:sz w:val="22"/>
          <w:szCs w:val="22"/>
        </w:rPr>
      </w:pPr>
    </w:p>
    <w:p w:rsidR="00F94CC5" w:rsidRPr="000D6EA2" w:rsidRDefault="00F94CC5" w:rsidP="00F539E0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>Pytanie 4 dotyczy :</w:t>
      </w:r>
    </w:p>
    <w:p w:rsidR="00F539E0" w:rsidRPr="000D6EA2" w:rsidRDefault="00F539E0" w:rsidP="00F539E0">
      <w:pPr>
        <w:pStyle w:val="v1normal1"/>
        <w:spacing w:before="0" w:beforeAutospacing="0" w:after="0" w:afterAutospacing="0"/>
        <w:rPr>
          <w:sz w:val="22"/>
          <w:szCs w:val="22"/>
        </w:rPr>
      </w:pPr>
      <w:r w:rsidRPr="000D6EA2">
        <w:rPr>
          <w:b/>
          <w:bCs/>
          <w:sz w:val="22"/>
          <w:szCs w:val="22"/>
        </w:rPr>
        <w:t>OPZ - Załącznik nr 7 do SIWZ - dotyczy zadania nr 6</w:t>
      </w:r>
    </w:p>
    <w:p w:rsidR="00F539E0" w:rsidRPr="000D6EA2" w:rsidRDefault="00F539E0" w:rsidP="00F539E0">
      <w:pPr>
        <w:pStyle w:val="v1normal1"/>
        <w:spacing w:before="0" w:beforeAutospacing="0" w:after="0" w:afterAutospacing="0"/>
        <w:rPr>
          <w:sz w:val="22"/>
          <w:szCs w:val="22"/>
        </w:rPr>
      </w:pPr>
      <w:r w:rsidRPr="000D6EA2">
        <w:rPr>
          <w:sz w:val="22"/>
          <w:szCs w:val="22"/>
        </w:rPr>
        <w:t>Czy Zamawiający będzie wymagał aparatu USG z kompensacją prędkości rozchodzenia się ultradźwięków w badanej tkance z wyświetleniem tej skali na ekranie z możliwością rozbudowy na dzień składania ofert o głowicę microconvex z min. zakresem częstotliwości 3 – 10 MHz, kątem pola widzenia głowicy min. 80° i pracą w trybie CW Doppler z możliwością wykonywania echa serca?</w:t>
      </w:r>
    </w:p>
    <w:p w:rsidR="00F94CC5" w:rsidRPr="000D6EA2" w:rsidRDefault="00F94CC5" w:rsidP="00F94CC5">
      <w:pPr>
        <w:jc w:val="both"/>
        <w:rPr>
          <w:b/>
          <w:sz w:val="22"/>
          <w:szCs w:val="22"/>
        </w:rPr>
      </w:pPr>
      <w:r w:rsidRPr="000D6EA2">
        <w:rPr>
          <w:b/>
          <w:sz w:val="22"/>
          <w:szCs w:val="22"/>
        </w:rPr>
        <w:t>Odpowiedz:</w:t>
      </w:r>
    </w:p>
    <w:p w:rsidR="00F94CC5" w:rsidRPr="000D6EA2" w:rsidRDefault="004F2351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0D6EA2">
        <w:rPr>
          <w:rFonts w:ascii="Times New Roman" w:hAnsi="Times New Roman"/>
          <w:b/>
        </w:rPr>
        <w:t>Zamawiający dopuszcza.</w:t>
      </w:r>
      <w:r w:rsidR="00BB525F" w:rsidRPr="000D6EA2">
        <w:rPr>
          <w:rFonts w:ascii="Times New Roman" w:hAnsi="Times New Roman"/>
          <w:b/>
        </w:rPr>
        <w:tab/>
      </w:r>
    </w:p>
    <w:sectPr w:rsidR="00F94CC5" w:rsidRPr="000D6EA2" w:rsidSect="000D6EA2">
      <w:headerReference w:type="first" r:id="rId8"/>
      <w:footerReference w:type="first" r:id="rId9"/>
      <w:pgSz w:w="11907" w:h="16840" w:code="9"/>
      <w:pgMar w:top="709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B3" w:rsidRDefault="00E32AB3">
      <w:r>
        <w:separator/>
      </w:r>
    </w:p>
  </w:endnote>
  <w:endnote w:type="continuationSeparator" w:id="1">
    <w:p w:rsidR="00E32AB3" w:rsidRDefault="00E3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C27B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F539E0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B3" w:rsidRDefault="00E32AB3">
      <w:r>
        <w:separator/>
      </w:r>
    </w:p>
  </w:footnote>
  <w:footnote w:type="continuationSeparator" w:id="1">
    <w:p w:rsidR="00E32AB3" w:rsidRDefault="00E32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27B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C27B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9"/>
    <w:multiLevelType w:val="singleLevel"/>
    <w:tmpl w:val="00000019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4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6EA2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D3D"/>
    <w:rsid w:val="00250E0E"/>
    <w:rsid w:val="002520F4"/>
    <w:rsid w:val="002555FB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56836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3F752C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1E77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C27BF"/>
    <w:rsid w:val="004E270C"/>
    <w:rsid w:val="004E3951"/>
    <w:rsid w:val="004F0B50"/>
    <w:rsid w:val="004F1F9D"/>
    <w:rsid w:val="004F2351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0ED"/>
    <w:rsid w:val="005E43AE"/>
    <w:rsid w:val="005E7FA0"/>
    <w:rsid w:val="005F0DCA"/>
    <w:rsid w:val="005F54EC"/>
    <w:rsid w:val="005F6FE1"/>
    <w:rsid w:val="005F7595"/>
    <w:rsid w:val="0060224C"/>
    <w:rsid w:val="00612235"/>
    <w:rsid w:val="00613A02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14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0127"/>
    <w:rsid w:val="007E1FFC"/>
    <w:rsid w:val="007E45ED"/>
    <w:rsid w:val="007F644A"/>
    <w:rsid w:val="008009DF"/>
    <w:rsid w:val="008153FA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651C4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696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90974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4FCF"/>
    <w:rsid w:val="00AF5F58"/>
    <w:rsid w:val="00B01CB7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C3831"/>
    <w:rsid w:val="00BC4DE3"/>
    <w:rsid w:val="00BD117E"/>
    <w:rsid w:val="00BD3BA5"/>
    <w:rsid w:val="00BE6F06"/>
    <w:rsid w:val="00BF362B"/>
    <w:rsid w:val="00BF53DE"/>
    <w:rsid w:val="00BF7B97"/>
    <w:rsid w:val="00C104C5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66F8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961"/>
    <w:rsid w:val="00DE2B74"/>
    <w:rsid w:val="00DE3C19"/>
    <w:rsid w:val="00DF45C7"/>
    <w:rsid w:val="00E00AA8"/>
    <w:rsid w:val="00E14C1B"/>
    <w:rsid w:val="00E32AB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878A0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16470"/>
    <w:rsid w:val="00F245AB"/>
    <w:rsid w:val="00F33E97"/>
    <w:rsid w:val="00F436A7"/>
    <w:rsid w:val="00F4489A"/>
    <w:rsid w:val="00F539E0"/>
    <w:rsid w:val="00F57917"/>
    <w:rsid w:val="00F6070C"/>
    <w:rsid w:val="00F61473"/>
    <w:rsid w:val="00F64BED"/>
    <w:rsid w:val="00F70941"/>
    <w:rsid w:val="00F7291B"/>
    <w:rsid w:val="00F84EEA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normal1">
    <w:name w:val="v1normal1"/>
    <w:basedOn w:val="Normalny"/>
    <w:rsid w:val="00F53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14</cp:revision>
  <cp:lastPrinted>2020-09-30T06:22:00Z</cp:lastPrinted>
  <dcterms:created xsi:type="dcterms:W3CDTF">2020-09-28T06:21:00Z</dcterms:created>
  <dcterms:modified xsi:type="dcterms:W3CDTF">2020-09-30T10:25:00Z</dcterms:modified>
</cp:coreProperties>
</file>