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4" w:rsidRPr="00B95084" w:rsidRDefault="008A5DBF" w:rsidP="00B95084">
      <w:pPr>
        <w:tabs>
          <w:tab w:val="left" w:pos="1560"/>
        </w:tabs>
        <w:ind w:left="6372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 wszyscy</w:t>
      </w:r>
    </w:p>
    <w:p w:rsidR="00F52968" w:rsidRPr="009454BD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454BD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>DA.271-</w:t>
      </w:r>
      <w:r w:rsidR="00B95084">
        <w:rPr>
          <w:rFonts w:ascii="Tahoma" w:hAnsi="Tahoma" w:cs="Tahoma"/>
          <w:sz w:val="20"/>
          <w:szCs w:val="20"/>
        </w:rPr>
        <w:t>65</w:t>
      </w:r>
      <w:r w:rsidR="00963CAF" w:rsidRPr="009454BD">
        <w:rPr>
          <w:rFonts w:ascii="Tahoma" w:hAnsi="Tahoma" w:cs="Tahoma"/>
          <w:sz w:val="20"/>
          <w:szCs w:val="20"/>
        </w:rPr>
        <w:t>-6/19</w:t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4B0A64" w:rsidRPr="009454BD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454BD">
        <w:rPr>
          <w:rFonts w:ascii="Tahoma" w:hAnsi="Tahoma" w:cs="Tahoma"/>
          <w:noProof/>
          <w:sz w:val="20"/>
          <w:szCs w:val="20"/>
        </w:rPr>
        <w:t xml:space="preserve">        </w:t>
      </w:r>
      <w:r w:rsidR="0032287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95084">
        <w:rPr>
          <w:rFonts w:ascii="Tahoma" w:hAnsi="Tahoma" w:cs="Tahoma"/>
          <w:noProof/>
          <w:sz w:val="20"/>
          <w:szCs w:val="20"/>
        </w:rPr>
        <w:t>19 listopada</w:t>
      </w:r>
      <w:r w:rsidR="00963CAF" w:rsidRPr="009454B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9454B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9454BD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9454B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9454BD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9454BD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9454BD">
        <w:rPr>
          <w:rFonts w:ascii="Tahoma" w:hAnsi="Tahoma" w:cs="Tahoma"/>
          <w:sz w:val="20"/>
          <w:szCs w:val="20"/>
        </w:rPr>
        <w:t>SIWZ</w:t>
      </w:r>
      <w:r w:rsidRPr="009454B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9454BD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9454BD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9454BD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 </w:t>
      </w:r>
      <w:r w:rsidRPr="009454B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82A6A" w:rsidRPr="008A5DBF" w:rsidRDefault="00B95084" w:rsidP="00C82A6A">
      <w:pPr>
        <w:pStyle w:val="domylny"/>
        <w:spacing w:before="0" w:beforeAutospacing="0" w:after="0" w:afterAutospacing="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Pakiet nr 19</w:t>
      </w:r>
    </w:p>
    <w:p w:rsidR="00B95084" w:rsidRPr="008A5DBF" w:rsidRDefault="00B95084" w:rsidP="00B95084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A5DBF">
        <w:rPr>
          <w:rFonts w:ascii="Tahoma" w:hAnsi="Tahoma" w:cs="Tahoma"/>
          <w:bCs/>
          <w:color w:val="00000A"/>
          <w:sz w:val="20"/>
          <w:szCs w:val="20"/>
        </w:rPr>
        <w:t>Z uwagi na negatywną odpowiedź Zamawiającego w poprzednim postępowaniu, co doprowadziło do braku oferty na to zadanie, prosimy ponownie o rozpatrzenie możliwości wydzielenia pozycji nr 1 i 2 jako oddzielnego pakietu z uwagi, iż zapis w/</w:t>
      </w:r>
      <w:proofErr w:type="spellStart"/>
      <w:r w:rsidRPr="008A5DBF">
        <w:rPr>
          <w:rFonts w:ascii="Tahoma" w:hAnsi="Tahoma" w:cs="Tahoma"/>
          <w:bCs/>
          <w:color w:val="00000A"/>
          <w:sz w:val="20"/>
          <w:szCs w:val="20"/>
        </w:rPr>
        <w:t>w</w:t>
      </w:r>
      <w:proofErr w:type="spellEnd"/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 zadania uniemożliwia nam złożenie oferty, gdyż zawiera urządzenia różnych producentów, na których serwisowanie firma nasza nie posiada autoryzacji oraz szkoleń wydanych przez firmy - producentów aparatury wymienionych w pozostałych pozycjach.</w:t>
      </w:r>
    </w:p>
    <w:p w:rsidR="006A0664" w:rsidRPr="008A5DBF" w:rsidRDefault="006A0664" w:rsidP="00B95084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Odpowiedz: Zgodnie z SIWZ. Zamawiający nie wyraża zgody na wy</w:t>
      </w:r>
      <w:r w:rsidR="00B95084" w:rsidRPr="008A5DBF">
        <w:rPr>
          <w:rFonts w:ascii="Tahoma" w:hAnsi="Tahoma" w:cs="Tahoma"/>
          <w:b/>
          <w:bCs/>
          <w:color w:val="00000A"/>
          <w:sz w:val="20"/>
          <w:szCs w:val="20"/>
        </w:rPr>
        <w:t>dzielenie pozycji 1 i 2 z zad 19</w:t>
      </w: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.</w:t>
      </w:r>
    </w:p>
    <w:p w:rsidR="008A5DBF" w:rsidRPr="008A5DBF" w:rsidRDefault="008A5DBF" w:rsidP="008A5DBF">
      <w:pPr>
        <w:pStyle w:val="domylny"/>
        <w:numPr>
          <w:ilvl w:val="0"/>
          <w:numId w:val="19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8A5DBF">
        <w:rPr>
          <w:rFonts w:ascii="Tahoma" w:hAnsi="Tahoma" w:cs="Tahoma"/>
          <w:bCs/>
          <w:color w:val="00000A"/>
          <w:sz w:val="20"/>
          <w:szCs w:val="20"/>
        </w:rPr>
        <w:t>Prosimy o potwierdzenie, czy zgodnie z obowiązkiem jaki nakłada Ustawa o Wyrobach Medycznych, Zamawiający wymaga potwierdzenia w składanej ofercie, że Oferent spełnia warunki określone w Art. 90 ust. 5 ustawy z dnia 20 Maja 2010 roku o Wyrobach Medycznych (Dz. U. z 2017r. poz. 211, z 2018r. poz. 650), z chwilą złożenia oferty?</w:t>
      </w:r>
    </w:p>
    <w:p w:rsidR="006A0664" w:rsidRPr="008A5DBF" w:rsidRDefault="006A0664" w:rsidP="006A0664">
      <w:pPr>
        <w:pStyle w:val="domylny"/>
        <w:spacing w:before="0" w:beforeAutospacing="0" w:after="0" w:afterAutospacing="0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 xml:space="preserve">Odpowiedz: </w:t>
      </w:r>
      <w:r w:rsidR="009454BD" w:rsidRPr="008A5DBF">
        <w:rPr>
          <w:rFonts w:ascii="Tahoma" w:hAnsi="Tahoma" w:cs="Tahoma"/>
          <w:b/>
          <w:bCs/>
          <w:color w:val="00000A"/>
          <w:sz w:val="20"/>
          <w:szCs w:val="20"/>
        </w:rPr>
        <w:t>Zgodnie z zapisami SIWZ – warunki udziału w postępowaniu „ że dysponują lub będą dysponować zdolnością techniczną i zawodową”.</w:t>
      </w:r>
    </w:p>
    <w:p w:rsidR="008A5DBF" w:rsidRPr="008A5DBF" w:rsidRDefault="008A5DBF" w:rsidP="008A5DBF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Czy zgodnie z obowiązkiem jaki nakłada Ustawa o Wyrobach Medycznych </w:t>
      </w: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Art. 90 Ust. 3 ustawy z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 dnia 20 Maja 2010 roku o Wyrobach Medycznych (Dz. U. z 2017r. poz. 211, z 2018r. poz. 650), Zamawiający wymaga  aby do przeglądu okresowego użyte zostały oryginalne </w:t>
      </w:r>
      <w:r w:rsidRPr="008A5DBF">
        <w:rPr>
          <w:rFonts w:ascii="Tahoma" w:hAnsi="Tahoma" w:cs="Tahoma"/>
          <w:sz w:val="20"/>
          <w:szCs w:val="20"/>
        </w:rPr>
        <w:t>części zamienne lub zużywalne określone przez wytwórcę wyrobu – producenta oraz instrukcję obsługi?</w:t>
      </w:r>
    </w:p>
    <w:p w:rsidR="009454BD" w:rsidRPr="008A5DBF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Odpowiedz: Zgodnie z SIWZ.</w:t>
      </w:r>
    </w:p>
    <w:p w:rsidR="008A5DBF" w:rsidRPr="008A5DBF" w:rsidRDefault="008A5DBF" w:rsidP="008A5DBF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A5DBF">
        <w:rPr>
          <w:rFonts w:ascii="Tahoma" w:hAnsi="Tahoma" w:cs="Tahoma"/>
          <w:bCs/>
          <w:color w:val="00000A"/>
          <w:sz w:val="20"/>
          <w:szCs w:val="20"/>
        </w:rPr>
        <w:t>Czy Zamawiający wymaga potwierdzenia w składanej ofercie posiadania autoryzacji producenta na serwis urządzeń będących przedmiotem przeglądu?</w:t>
      </w:r>
    </w:p>
    <w:p w:rsidR="009454BD" w:rsidRPr="008A5DBF" w:rsidRDefault="009454BD" w:rsidP="00B95084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Odpowiedz: Nie wymaga. Zgodnie z zapisami SIWZ – warunki udziału w postępowaniu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>.</w:t>
      </w:r>
    </w:p>
    <w:p w:rsidR="008A5DBF" w:rsidRPr="008A5DBF" w:rsidRDefault="008A5DBF" w:rsidP="008A5DBF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Czy zgodnie z obowiązkiem jaki nakłada Ustawa o Wyrobach Medycznych </w:t>
      </w: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Art. 90 Ust. 4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ustawy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 z dnia 20 Maja 2010 roku o Wyrobach Medycznych (Dz. U. z 2017r. poz. 211, z 2018r. poz. 650), Zamawiający   </w:t>
      </w:r>
      <w:r w:rsidRPr="008A5DBF">
        <w:rPr>
          <w:rFonts w:ascii="Tahoma" w:hAnsi="Tahoma" w:cs="Tahoma"/>
          <w:sz w:val="20"/>
          <w:szCs w:val="20"/>
        </w:rPr>
        <w:t xml:space="preserve">wymaga „fachowej okresowej konserwacji, okresowej lub doraźnej obsługi serwisowej, aktualizacji oprogramowania, okresowych lub doraźnych przeglądów, regulacji, kalibracji, </w:t>
      </w:r>
      <w:proofErr w:type="spellStart"/>
      <w:r w:rsidRPr="008A5DBF">
        <w:rPr>
          <w:rFonts w:ascii="Tahoma" w:hAnsi="Tahoma" w:cs="Tahoma"/>
          <w:sz w:val="20"/>
          <w:szCs w:val="20"/>
        </w:rPr>
        <w:t>wzorcowań</w:t>
      </w:r>
      <w:proofErr w:type="spellEnd"/>
      <w:r w:rsidRPr="008A5DBF">
        <w:rPr>
          <w:rFonts w:ascii="Tahoma" w:hAnsi="Tahoma" w:cs="Tahoma"/>
          <w:sz w:val="20"/>
          <w:szCs w:val="20"/>
        </w:rPr>
        <w:t xml:space="preserve">, sprawdzeń lub kontroli bezpieczeństwa” wykonywanej przez pracowników posiadających certyfikację (ukończone szkolenie) 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>producenta urządzeń będących przedmiotem przeglądów okresowych?</w:t>
      </w:r>
    </w:p>
    <w:p w:rsidR="009454BD" w:rsidRPr="008A5DBF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Odpowiedz: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8A5DBF">
        <w:rPr>
          <w:rFonts w:ascii="Tahoma" w:hAnsi="Tahoma" w:cs="Tahoma"/>
          <w:b/>
          <w:bCs/>
          <w:color w:val="00000A"/>
          <w:sz w:val="20"/>
          <w:szCs w:val="20"/>
        </w:rPr>
        <w:t>Odpowiedz: Nie wymaga. Zgodnie z zapisami SIWZ – warunki udziału w postępowaniu</w:t>
      </w:r>
      <w:r w:rsidRPr="008A5DBF">
        <w:rPr>
          <w:rFonts w:ascii="Tahoma" w:hAnsi="Tahoma" w:cs="Tahoma"/>
          <w:bCs/>
          <w:color w:val="00000A"/>
          <w:sz w:val="20"/>
          <w:szCs w:val="20"/>
        </w:rPr>
        <w:t>.</w:t>
      </w:r>
    </w:p>
    <w:p w:rsidR="00FD3552" w:rsidRPr="008A5DBF" w:rsidRDefault="00FD3552" w:rsidP="00963CA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8A5DBF" w:rsidRPr="008A5DBF" w:rsidRDefault="008A5DB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sectPr w:rsidR="008A5DBF" w:rsidRPr="008A5DB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36" w:rsidRDefault="00E76336">
      <w:r>
        <w:separator/>
      </w:r>
    </w:p>
  </w:endnote>
  <w:endnote w:type="continuationSeparator" w:id="0">
    <w:p w:rsidR="00E76336" w:rsidRDefault="00E7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37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B376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36" w:rsidRDefault="00E76336">
      <w:r>
        <w:separator/>
      </w:r>
    </w:p>
  </w:footnote>
  <w:footnote w:type="continuationSeparator" w:id="0">
    <w:p w:rsidR="00E76336" w:rsidRDefault="00E7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376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B376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B680E"/>
    <w:rsid w:val="000C1B77"/>
    <w:rsid w:val="000C5268"/>
    <w:rsid w:val="000D7BD0"/>
    <w:rsid w:val="000E28D4"/>
    <w:rsid w:val="0010004A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7"/>
    <w:rsid w:val="00843BEE"/>
    <w:rsid w:val="00856F38"/>
    <w:rsid w:val="008A312C"/>
    <w:rsid w:val="008A400D"/>
    <w:rsid w:val="008A5DBF"/>
    <w:rsid w:val="008B261D"/>
    <w:rsid w:val="008B3760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35E6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5084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76336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0B27-C51D-4460-A5B1-664F78D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73</cp:revision>
  <cp:lastPrinted>2019-11-19T07:21:00Z</cp:lastPrinted>
  <dcterms:created xsi:type="dcterms:W3CDTF">2017-09-15T09:55:00Z</dcterms:created>
  <dcterms:modified xsi:type="dcterms:W3CDTF">2019-11-19T07:22:00Z</dcterms:modified>
</cp:coreProperties>
</file>