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4554A0" w:rsidRDefault="0049383E" w:rsidP="00953B47">
      <w:pPr>
        <w:jc w:val="right"/>
        <w:rPr>
          <w:rFonts w:ascii="Tahoma" w:hAnsi="Tahoma" w:cs="Tahoma"/>
          <w:b/>
          <w:sz w:val="20"/>
          <w:szCs w:val="20"/>
        </w:rPr>
      </w:pPr>
    </w:p>
    <w:p w:rsidR="00E35E9D" w:rsidRPr="000D48EF" w:rsidRDefault="000D48EF" w:rsidP="000D48EF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ind w:left="5664"/>
        <w:rPr>
          <w:rFonts w:ascii="Tahoma" w:hAnsi="Tahoma" w:cs="Tahoma"/>
          <w:b/>
          <w:sz w:val="20"/>
          <w:szCs w:val="20"/>
        </w:rPr>
      </w:pPr>
      <w:r w:rsidRPr="000D48EF">
        <w:rPr>
          <w:rFonts w:ascii="Tahoma" w:hAnsi="Tahoma" w:cs="Tahoma"/>
          <w:b/>
          <w:sz w:val="20"/>
          <w:szCs w:val="20"/>
        </w:rPr>
        <w:t>P.T. wykonawcy wszyscy</w:t>
      </w:r>
    </w:p>
    <w:p w:rsidR="000D48EF" w:rsidRDefault="000D48EF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4554A0" w:rsidRDefault="003755E1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DA.271-56-10</w:t>
      </w:r>
      <w:r w:rsidR="007A5F9B" w:rsidRPr="004554A0">
        <w:rPr>
          <w:rFonts w:ascii="Tahoma" w:hAnsi="Tahoma" w:cs="Tahoma"/>
          <w:sz w:val="20"/>
          <w:szCs w:val="20"/>
        </w:rPr>
        <w:t>/19</w:t>
      </w:r>
      <w:r w:rsidR="007A5F9B" w:rsidRPr="004554A0">
        <w:rPr>
          <w:rFonts w:ascii="Tahoma" w:hAnsi="Tahoma" w:cs="Tahoma"/>
          <w:noProof/>
          <w:sz w:val="20"/>
          <w:szCs w:val="20"/>
        </w:rPr>
        <w:tab/>
      </w:r>
      <w:r w:rsidR="007A5F9B" w:rsidRPr="004554A0">
        <w:rPr>
          <w:rFonts w:ascii="Tahoma" w:hAnsi="Tahoma" w:cs="Tahoma"/>
          <w:noProof/>
          <w:sz w:val="20"/>
          <w:szCs w:val="20"/>
        </w:rPr>
        <w:tab/>
      </w:r>
      <w:r w:rsidR="007A5F9B" w:rsidRPr="004554A0">
        <w:rPr>
          <w:rFonts w:ascii="Tahoma" w:hAnsi="Tahoma" w:cs="Tahoma"/>
          <w:noProof/>
          <w:sz w:val="20"/>
          <w:szCs w:val="20"/>
        </w:rPr>
        <w:tab/>
      </w:r>
      <w:r w:rsidR="007A5F9B" w:rsidRPr="004554A0">
        <w:rPr>
          <w:rFonts w:ascii="Tahoma" w:hAnsi="Tahoma" w:cs="Tahoma"/>
          <w:noProof/>
          <w:sz w:val="20"/>
          <w:szCs w:val="20"/>
        </w:rPr>
        <w:tab/>
      </w:r>
      <w:r w:rsidR="007A5F9B" w:rsidRPr="004554A0">
        <w:rPr>
          <w:rFonts w:ascii="Tahoma" w:hAnsi="Tahoma" w:cs="Tahoma"/>
          <w:noProof/>
          <w:sz w:val="20"/>
          <w:szCs w:val="20"/>
        </w:rPr>
        <w:tab/>
        <w:t xml:space="preserve">  </w:t>
      </w:r>
      <w:r w:rsidR="0047228C" w:rsidRPr="004554A0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C1016E">
        <w:rPr>
          <w:rFonts w:ascii="Tahoma" w:hAnsi="Tahoma" w:cs="Tahoma"/>
          <w:noProof/>
          <w:sz w:val="20"/>
          <w:szCs w:val="20"/>
        </w:rPr>
        <w:t>16</w:t>
      </w:r>
      <w:r w:rsidR="007A5F9B" w:rsidRPr="004554A0">
        <w:rPr>
          <w:rFonts w:ascii="Tahoma" w:hAnsi="Tahoma" w:cs="Tahoma"/>
          <w:noProof/>
          <w:sz w:val="20"/>
          <w:szCs w:val="20"/>
        </w:rPr>
        <w:t xml:space="preserve"> października 2019</w:t>
      </w:r>
      <w:r w:rsidR="0047228C" w:rsidRPr="004554A0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4554A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4554A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4554A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3755E1">
        <w:rPr>
          <w:rFonts w:ascii="Tahoma" w:hAnsi="Tahoma" w:cs="Tahoma"/>
          <w:b/>
          <w:noProof/>
          <w:sz w:val="20"/>
          <w:szCs w:val="20"/>
        </w:rPr>
        <w:t>Zapytanie nr 4</w:t>
      </w:r>
      <w:r w:rsidR="00536031" w:rsidRPr="004554A0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4554A0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A5F9B" w:rsidRDefault="0047228C" w:rsidP="00536031">
      <w:pPr>
        <w:spacing w:line="276" w:lineRule="auto"/>
        <w:rPr>
          <w:rFonts w:ascii="Tahoma" w:hAnsi="Tahoma" w:cs="Tahoma"/>
          <w:sz w:val="20"/>
          <w:szCs w:val="20"/>
        </w:rPr>
      </w:pPr>
      <w:r w:rsidRPr="004554A0">
        <w:rPr>
          <w:rFonts w:ascii="Tahoma" w:hAnsi="Tahoma" w:cs="Tahoma"/>
          <w:sz w:val="20"/>
          <w:szCs w:val="20"/>
        </w:rPr>
        <w:tab/>
        <w:t xml:space="preserve">W związku ze złożonymi zapytaniami dotyczącymi zapisów </w:t>
      </w:r>
      <w:r w:rsidR="007A5F9B" w:rsidRPr="004554A0">
        <w:rPr>
          <w:rFonts w:ascii="Tahoma" w:hAnsi="Tahoma" w:cs="Tahoma"/>
          <w:sz w:val="20"/>
          <w:szCs w:val="20"/>
        </w:rPr>
        <w:t>SIWZ</w:t>
      </w:r>
      <w:r w:rsidRPr="004554A0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na </w:t>
      </w:r>
      <w:r w:rsidR="00944A42" w:rsidRPr="004554A0">
        <w:rPr>
          <w:rFonts w:ascii="Tahoma" w:hAnsi="Tahoma" w:cs="Tahoma"/>
          <w:b/>
          <w:sz w:val="20"/>
          <w:szCs w:val="20"/>
        </w:rPr>
        <w:t>dostawę środków dezynfe</w:t>
      </w:r>
      <w:r w:rsidR="005B1049" w:rsidRPr="004554A0">
        <w:rPr>
          <w:rFonts w:ascii="Tahoma" w:hAnsi="Tahoma" w:cs="Tahoma"/>
          <w:b/>
          <w:sz w:val="20"/>
          <w:szCs w:val="20"/>
        </w:rPr>
        <w:t>kcyjny</w:t>
      </w:r>
      <w:r w:rsidR="00DC48B3" w:rsidRPr="004554A0">
        <w:rPr>
          <w:rFonts w:ascii="Tahoma" w:hAnsi="Tahoma" w:cs="Tahoma"/>
          <w:b/>
          <w:sz w:val="20"/>
          <w:szCs w:val="20"/>
        </w:rPr>
        <w:t>ch i środków czystości</w:t>
      </w:r>
      <w:r w:rsidRPr="004554A0">
        <w:rPr>
          <w:rFonts w:ascii="Tahoma" w:hAnsi="Tahoma" w:cs="Tahoma"/>
          <w:b/>
          <w:sz w:val="20"/>
          <w:szCs w:val="20"/>
        </w:rPr>
        <w:t xml:space="preserve"> </w:t>
      </w:r>
      <w:r w:rsidRPr="004554A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755E1" w:rsidRDefault="003755E1" w:rsidP="00536031">
      <w:pPr>
        <w:spacing w:line="276" w:lineRule="auto"/>
        <w:rPr>
          <w:rFonts w:ascii="Tahoma" w:hAnsi="Tahoma" w:cs="Tahoma"/>
          <w:sz w:val="20"/>
          <w:szCs w:val="20"/>
        </w:rPr>
      </w:pPr>
    </w:p>
    <w:p w:rsidR="004554A0" w:rsidRPr="003755E1" w:rsidRDefault="003755E1" w:rsidP="00536031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3755E1">
        <w:rPr>
          <w:rFonts w:ascii="Tahoma" w:hAnsi="Tahoma" w:cs="Tahoma"/>
          <w:b/>
          <w:sz w:val="20"/>
          <w:szCs w:val="20"/>
        </w:rPr>
        <w:t>Zad 27</w:t>
      </w:r>
    </w:p>
    <w:p w:rsidR="003755E1" w:rsidRPr="003755E1" w:rsidRDefault="003755E1" w:rsidP="00536031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3755E1">
        <w:rPr>
          <w:rFonts w:ascii="Tahoma" w:hAnsi="Tahoma" w:cs="Tahoma"/>
          <w:b/>
          <w:sz w:val="20"/>
          <w:szCs w:val="20"/>
        </w:rPr>
        <w:t>Pytanie 1:</w:t>
      </w:r>
    </w:p>
    <w:p w:rsidR="003755E1" w:rsidRDefault="003755E1" w:rsidP="003755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Prosimy Zamawiającego o doprecyzowanie, czy oczekuje zestawów do toalety jamy ustnej, których każde pojedyncze opakowanie pełni jednocześnie funkcję pojemnika na płyn i umożliwia przygotowanie roztworu roboczego przed otwarciem opakowania, co tym samym zapobiega przypadkowej kontaminacji elementów zestawu podczas przygotowywania procedury?</w:t>
      </w:r>
    </w:p>
    <w:p w:rsidR="00C1016E" w:rsidRPr="00C1016E" w:rsidRDefault="00C1016E" w:rsidP="003755E1">
      <w:pPr>
        <w:rPr>
          <w:rFonts w:asciiTheme="minorHAnsi" w:hAnsiTheme="minorHAnsi" w:cstheme="minorHAnsi"/>
          <w:b/>
        </w:rPr>
      </w:pPr>
      <w:r w:rsidRPr="00C1016E">
        <w:rPr>
          <w:rFonts w:asciiTheme="minorHAnsi" w:hAnsiTheme="minorHAnsi" w:cstheme="minorHAnsi"/>
          <w:b/>
        </w:rPr>
        <w:t xml:space="preserve">Odpowiedz: </w:t>
      </w:r>
      <w:r>
        <w:rPr>
          <w:rFonts w:asciiTheme="minorHAnsi" w:hAnsiTheme="minorHAnsi" w:cstheme="minorHAnsi"/>
          <w:b/>
        </w:rPr>
        <w:t>Tak</w:t>
      </w:r>
    </w:p>
    <w:p w:rsidR="003755E1" w:rsidRPr="003755E1" w:rsidRDefault="003755E1" w:rsidP="003755E1">
      <w:pPr>
        <w:rPr>
          <w:rFonts w:asciiTheme="minorHAnsi" w:hAnsiTheme="minorHAnsi" w:cstheme="minorHAnsi"/>
          <w:b/>
        </w:rPr>
      </w:pPr>
      <w:r w:rsidRPr="003755E1">
        <w:rPr>
          <w:rFonts w:asciiTheme="minorHAnsi" w:hAnsiTheme="minorHAnsi" w:cstheme="minorHAnsi"/>
          <w:b/>
        </w:rPr>
        <w:t>Pytanie 2:</w:t>
      </w:r>
    </w:p>
    <w:p w:rsidR="0047228C" w:rsidRPr="00C1016E" w:rsidRDefault="003755E1" w:rsidP="003476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21088A">
        <w:rPr>
          <w:rFonts w:asciiTheme="minorHAnsi" w:hAnsiTheme="minorHAnsi" w:cstheme="minorHAnsi"/>
        </w:rPr>
        <w:t xml:space="preserve">Prosimy Zamawiającego o doprecyzowanie, czy w celu zapewnienia bezpieczeństwa pacjenta oraz ochrony prawnej szpitala zestawy do toalety jamy ustnej -  będące inwazyjnym wyrobem medycznym stosowanym przez otwory ciała, niebędące chirurgicznym inwazyjnym wyrobem medycznym, przeznaczonym do połączenia z aktywnym wyrobem medycznym klasy </w:t>
      </w:r>
      <w:proofErr w:type="spellStart"/>
      <w:r w:rsidRPr="0021088A">
        <w:rPr>
          <w:rFonts w:asciiTheme="minorHAnsi" w:hAnsiTheme="minorHAnsi" w:cstheme="minorHAnsi"/>
        </w:rPr>
        <w:t>IIa</w:t>
      </w:r>
      <w:proofErr w:type="spellEnd"/>
      <w:r w:rsidRPr="0021088A">
        <w:rPr>
          <w:rFonts w:asciiTheme="minorHAnsi" w:hAnsiTheme="minorHAnsi" w:cstheme="minorHAnsi"/>
        </w:rPr>
        <w:t xml:space="preserve"> lub wyższej (reguła 5, </w:t>
      </w:r>
      <w:proofErr w:type="spellStart"/>
      <w:r w:rsidRPr="0021088A">
        <w:rPr>
          <w:rFonts w:asciiTheme="minorHAnsi" w:hAnsiTheme="minorHAnsi" w:cstheme="minorHAnsi"/>
        </w:rPr>
        <w:t>lit.b</w:t>
      </w:r>
      <w:proofErr w:type="spellEnd"/>
      <w:r w:rsidRPr="0021088A">
        <w:rPr>
          <w:rFonts w:asciiTheme="minorHAnsi" w:hAnsiTheme="minorHAnsi" w:cstheme="minorHAnsi"/>
        </w:rPr>
        <w:t xml:space="preserve">) powinny być zarejestrowane w oparciu o przepisy rozporządzenia Ministra Zdrowia z dnia 5 listopada 2010 r. w sprawie sposobu klasyfikowania wyrobów medycznych  (Dz. U. Nr 215 poz. 1416) jako wyrób medyczny klasy </w:t>
      </w:r>
      <w:proofErr w:type="spellStart"/>
      <w:r w:rsidRPr="0021088A">
        <w:rPr>
          <w:rFonts w:asciiTheme="minorHAnsi" w:hAnsiTheme="minorHAnsi" w:cstheme="minorHAnsi"/>
        </w:rPr>
        <w:t>IIa</w:t>
      </w:r>
      <w:proofErr w:type="spellEnd"/>
      <w:r w:rsidRPr="0021088A">
        <w:rPr>
          <w:rFonts w:asciiTheme="minorHAnsi" w:hAnsiTheme="minorHAnsi" w:cstheme="minorHAnsi"/>
        </w:rPr>
        <w:t>?</w:t>
      </w:r>
    </w:p>
    <w:p w:rsidR="004B0A64" w:rsidRPr="004554A0" w:rsidRDefault="00E35E9D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4554A0">
        <w:rPr>
          <w:rFonts w:ascii="Tahoma" w:hAnsi="Tahoma" w:cs="Tahoma"/>
          <w:b/>
          <w:bCs/>
          <w:sz w:val="20"/>
          <w:szCs w:val="20"/>
        </w:rPr>
        <w:t xml:space="preserve">Odpowiedz: </w:t>
      </w:r>
      <w:r w:rsidR="00C1016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1016E" w:rsidRPr="00C1016E">
        <w:rPr>
          <w:rFonts w:ascii="Tahoma" w:hAnsi="Tahoma" w:cs="Tahoma"/>
          <w:b/>
          <w:bCs/>
          <w:sz w:val="20"/>
          <w:szCs w:val="20"/>
        </w:rPr>
        <w:t>Zamawiający</w:t>
      </w:r>
      <w:r w:rsidR="00C1016E">
        <w:rPr>
          <w:rFonts w:ascii="Tahoma" w:hAnsi="Tahoma" w:cs="Tahoma"/>
          <w:b/>
          <w:bCs/>
          <w:sz w:val="20"/>
          <w:szCs w:val="20"/>
        </w:rPr>
        <w:t xml:space="preserve"> wymaga </w:t>
      </w:r>
      <w:r w:rsidR="00C1016E" w:rsidRPr="00C1016E">
        <w:rPr>
          <w:rFonts w:asciiTheme="minorHAnsi" w:hAnsiTheme="minorHAnsi" w:cstheme="minorHAnsi"/>
          <w:b/>
        </w:rPr>
        <w:t xml:space="preserve">wyrób medyczny klasy </w:t>
      </w:r>
      <w:proofErr w:type="spellStart"/>
      <w:r w:rsidR="00C1016E" w:rsidRPr="00C1016E">
        <w:rPr>
          <w:rFonts w:asciiTheme="minorHAnsi" w:hAnsiTheme="minorHAnsi" w:cstheme="minorHAnsi"/>
          <w:b/>
        </w:rPr>
        <w:t>IIa</w:t>
      </w:r>
      <w:proofErr w:type="spellEnd"/>
      <w:r w:rsidR="00C1016E" w:rsidRPr="00C1016E">
        <w:rPr>
          <w:rFonts w:asciiTheme="minorHAnsi" w:hAnsiTheme="minorHAnsi" w:cstheme="minorHAnsi"/>
          <w:b/>
        </w:rPr>
        <w:t>.</w:t>
      </w:r>
    </w:p>
    <w:sectPr w:rsidR="004B0A64" w:rsidRPr="004554A0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DC" w:rsidRDefault="00A146DC">
      <w:r>
        <w:separator/>
      </w:r>
    </w:p>
  </w:endnote>
  <w:endnote w:type="continuationSeparator" w:id="0">
    <w:p w:rsidR="00A146DC" w:rsidRDefault="00A14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48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1B4887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DC" w:rsidRDefault="00A146DC">
      <w:r>
        <w:separator/>
      </w:r>
    </w:p>
  </w:footnote>
  <w:footnote w:type="continuationSeparator" w:id="0">
    <w:p w:rsidR="00A146DC" w:rsidRDefault="00A14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4887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B4887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A93FBB"/>
    <w:multiLevelType w:val="multilevel"/>
    <w:tmpl w:val="5EE8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F7250"/>
    <w:multiLevelType w:val="multilevel"/>
    <w:tmpl w:val="564E4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604DD"/>
    <w:multiLevelType w:val="multilevel"/>
    <w:tmpl w:val="9C120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D6494"/>
    <w:multiLevelType w:val="multilevel"/>
    <w:tmpl w:val="A3CEB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29C7"/>
    <w:rsid w:val="0002603F"/>
    <w:rsid w:val="000270AA"/>
    <w:rsid w:val="00083F36"/>
    <w:rsid w:val="000B09F6"/>
    <w:rsid w:val="000B48B2"/>
    <w:rsid w:val="000C1B77"/>
    <w:rsid w:val="000D48EF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63B1E"/>
    <w:rsid w:val="00180844"/>
    <w:rsid w:val="00187001"/>
    <w:rsid w:val="001964D2"/>
    <w:rsid w:val="001B4887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178D"/>
    <w:rsid w:val="003547ED"/>
    <w:rsid w:val="00375056"/>
    <w:rsid w:val="003755E1"/>
    <w:rsid w:val="003850BF"/>
    <w:rsid w:val="003B1F21"/>
    <w:rsid w:val="003D7DF1"/>
    <w:rsid w:val="003E2486"/>
    <w:rsid w:val="003E33F4"/>
    <w:rsid w:val="00406C85"/>
    <w:rsid w:val="004116E7"/>
    <w:rsid w:val="004206CB"/>
    <w:rsid w:val="00421D94"/>
    <w:rsid w:val="0042398E"/>
    <w:rsid w:val="0042626C"/>
    <w:rsid w:val="004322D7"/>
    <w:rsid w:val="004554A0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5009A8"/>
    <w:rsid w:val="005107FC"/>
    <w:rsid w:val="00533EB2"/>
    <w:rsid w:val="00536031"/>
    <w:rsid w:val="00542DC8"/>
    <w:rsid w:val="0054621D"/>
    <w:rsid w:val="00547A28"/>
    <w:rsid w:val="005628C4"/>
    <w:rsid w:val="005965E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A5F9B"/>
    <w:rsid w:val="007C1E3F"/>
    <w:rsid w:val="007D70EF"/>
    <w:rsid w:val="007E1FFC"/>
    <w:rsid w:val="008009DF"/>
    <w:rsid w:val="0082472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B5BB1"/>
    <w:rsid w:val="009D54EB"/>
    <w:rsid w:val="009E5E3F"/>
    <w:rsid w:val="009E7FD2"/>
    <w:rsid w:val="00A11657"/>
    <w:rsid w:val="00A146DC"/>
    <w:rsid w:val="00A23AE6"/>
    <w:rsid w:val="00A857E9"/>
    <w:rsid w:val="00A859A9"/>
    <w:rsid w:val="00A87B38"/>
    <w:rsid w:val="00AD0380"/>
    <w:rsid w:val="00AD2267"/>
    <w:rsid w:val="00B070DE"/>
    <w:rsid w:val="00B25169"/>
    <w:rsid w:val="00B25A08"/>
    <w:rsid w:val="00B303A1"/>
    <w:rsid w:val="00B42C47"/>
    <w:rsid w:val="00B474FE"/>
    <w:rsid w:val="00BB0103"/>
    <w:rsid w:val="00BB0F73"/>
    <w:rsid w:val="00BB2BC9"/>
    <w:rsid w:val="00BB3B6B"/>
    <w:rsid w:val="00BC3831"/>
    <w:rsid w:val="00BC4C18"/>
    <w:rsid w:val="00BC4DE3"/>
    <w:rsid w:val="00BD117E"/>
    <w:rsid w:val="00BF7558"/>
    <w:rsid w:val="00C1016E"/>
    <w:rsid w:val="00C16311"/>
    <w:rsid w:val="00C20CA5"/>
    <w:rsid w:val="00C47960"/>
    <w:rsid w:val="00C57FAE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D31AEA"/>
    <w:rsid w:val="00D83830"/>
    <w:rsid w:val="00D900B2"/>
    <w:rsid w:val="00D96A20"/>
    <w:rsid w:val="00D96B02"/>
    <w:rsid w:val="00DC48B3"/>
    <w:rsid w:val="00DC65B9"/>
    <w:rsid w:val="00DE2B74"/>
    <w:rsid w:val="00E00AA8"/>
    <w:rsid w:val="00E35E9D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19CB-800C-403B-9593-C75F27D3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18</cp:revision>
  <cp:lastPrinted>2019-10-16T11:59:00Z</cp:lastPrinted>
  <dcterms:created xsi:type="dcterms:W3CDTF">2017-09-15T09:55:00Z</dcterms:created>
  <dcterms:modified xsi:type="dcterms:W3CDTF">2019-10-16T12:04:00Z</dcterms:modified>
</cp:coreProperties>
</file>