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Pr="00710455" w:rsidRDefault="00E65B6D" w:rsidP="00E65B6D">
      <w:pPr>
        <w:ind w:left="6372"/>
        <w:rPr>
          <w:rFonts w:ascii="Tahoma" w:hAnsi="Tahoma" w:cs="Tahoma"/>
          <w:b/>
          <w:sz w:val="20"/>
          <w:szCs w:val="20"/>
        </w:rPr>
      </w:pPr>
    </w:p>
    <w:p w:rsidR="00E67B93" w:rsidRPr="00710455" w:rsidRDefault="00E67B93" w:rsidP="00E67B93">
      <w:pPr>
        <w:autoSpaceDE w:val="0"/>
        <w:autoSpaceDN w:val="0"/>
        <w:adjustRightInd w:val="0"/>
        <w:rPr>
          <w:rFonts w:ascii="Tahoma" w:hAnsi="Tahoma" w:cs="Tahoma"/>
          <w:color w:val="000000"/>
          <w:sz w:val="20"/>
          <w:szCs w:val="20"/>
        </w:rPr>
      </w:pPr>
    </w:p>
    <w:p w:rsidR="00710455" w:rsidRPr="00710455" w:rsidRDefault="00710455" w:rsidP="00710455">
      <w:pPr>
        <w:autoSpaceDE w:val="0"/>
        <w:autoSpaceDN w:val="0"/>
        <w:adjustRightInd w:val="0"/>
        <w:rPr>
          <w:rFonts w:ascii="Tahoma" w:hAnsi="Tahoma" w:cs="Tahoma"/>
          <w:color w:val="000000"/>
          <w:sz w:val="20"/>
          <w:szCs w:val="20"/>
        </w:rPr>
      </w:pPr>
    </w:p>
    <w:p w:rsidR="009A4F8E" w:rsidRDefault="00710455" w:rsidP="004055EC">
      <w:pPr>
        <w:autoSpaceDE w:val="0"/>
        <w:autoSpaceDN w:val="0"/>
        <w:adjustRightInd w:val="0"/>
        <w:ind w:left="6372"/>
        <w:rPr>
          <w:rFonts w:ascii="Tahoma" w:hAnsi="Tahoma" w:cs="Tahoma"/>
          <w:b/>
          <w:color w:val="000000"/>
          <w:sz w:val="20"/>
          <w:szCs w:val="20"/>
        </w:rPr>
      </w:pPr>
      <w:r w:rsidRPr="00710455">
        <w:rPr>
          <w:rFonts w:ascii="Tahoma" w:hAnsi="Tahoma" w:cs="Tahoma"/>
          <w:b/>
          <w:color w:val="000000"/>
          <w:sz w:val="20"/>
          <w:szCs w:val="20"/>
        </w:rPr>
        <w:t xml:space="preserve"> </w:t>
      </w:r>
      <w:r w:rsidR="004055EC">
        <w:rPr>
          <w:rFonts w:ascii="Tahoma" w:hAnsi="Tahoma" w:cs="Tahoma"/>
          <w:b/>
          <w:color w:val="000000"/>
          <w:sz w:val="20"/>
          <w:szCs w:val="20"/>
        </w:rPr>
        <w:t>Wykonawcy wszyscy</w:t>
      </w:r>
    </w:p>
    <w:p w:rsidR="004055EC" w:rsidRPr="00710455" w:rsidRDefault="004055EC" w:rsidP="004055EC">
      <w:pPr>
        <w:autoSpaceDE w:val="0"/>
        <w:autoSpaceDN w:val="0"/>
        <w:adjustRightInd w:val="0"/>
        <w:ind w:left="6372"/>
        <w:rPr>
          <w:rFonts w:ascii="Tahoma" w:hAnsi="Tahoma" w:cs="Tahoma"/>
          <w:b/>
          <w:sz w:val="20"/>
          <w:szCs w:val="20"/>
        </w:rPr>
      </w:pPr>
    </w:p>
    <w:p w:rsidR="006245AF" w:rsidRPr="00710455" w:rsidRDefault="006245AF" w:rsidP="00DC23A3">
      <w:pPr>
        <w:pStyle w:val="Nagwek"/>
        <w:tabs>
          <w:tab w:val="clear" w:pos="4536"/>
          <w:tab w:val="clear" w:pos="9072"/>
          <w:tab w:val="left" w:pos="993"/>
        </w:tabs>
        <w:jc w:val="both"/>
        <w:rPr>
          <w:rFonts w:ascii="Tahoma" w:hAnsi="Tahoma" w:cs="Tahoma"/>
          <w:sz w:val="20"/>
          <w:szCs w:val="20"/>
        </w:rPr>
      </w:pPr>
    </w:p>
    <w:p w:rsidR="0047228C" w:rsidRPr="00710455" w:rsidRDefault="002D131C" w:rsidP="00DC23A3">
      <w:pPr>
        <w:pStyle w:val="Nagwek"/>
        <w:tabs>
          <w:tab w:val="clear" w:pos="4536"/>
          <w:tab w:val="clear" w:pos="9072"/>
          <w:tab w:val="left" w:pos="993"/>
        </w:tabs>
        <w:jc w:val="both"/>
        <w:rPr>
          <w:rFonts w:ascii="Tahoma" w:hAnsi="Tahoma" w:cs="Tahoma"/>
          <w:noProof/>
          <w:sz w:val="20"/>
          <w:szCs w:val="20"/>
        </w:rPr>
      </w:pPr>
      <w:r w:rsidRPr="00710455">
        <w:rPr>
          <w:rFonts w:ascii="Tahoma" w:hAnsi="Tahoma" w:cs="Tahoma"/>
          <w:sz w:val="20"/>
          <w:szCs w:val="20"/>
        </w:rPr>
        <w:t>DA.271-</w:t>
      </w:r>
      <w:r w:rsidR="00CB5DF9" w:rsidRPr="00710455">
        <w:rPr>
          <w:rFonts w:ascii="Tahoma" w:hAnsi="Tahoma" w:cs="Tahoma"/>
          <w:sz w:val="20"/>
          <w:szCs w:val="20"/>
        </w:rPr>
        <w:t>54</w:t>
      </w:r>
      <w:r w:rsidRPr="00710455">
        <w:rPr>
          <w:rFonts w:ascii="Tahoma" w:hAnsi="Tahoma" w:cs="Tahoma"/>
          <w:sz w:val="20"/>
          <w:szCs w:val="20"/>
        </w:rPr>
        <w:t>-</w:t>
      </w:r>
      <w:r w:rsidR="00710455" w:rsidRPr="00710455">
        <w:rPr>
          <w:rFonts w:ascii="Tahoma" w:hAnsi="Tahoma" w:cs="Tahoma"/>
          <w:sz w:val="20"/>
          <w:szCs w:val="20"/>
        </w:rPr>
        <w:t>10</w:t>
      </w:r>
      <w:r w:rsidR="005E2B33" w:rsidRPr="00710455">
        <w:rPr>
          <w:rFonts w:ascii="Tahoma" w:hAnsi="Tahoma" w:cs="Tahoma"/>
          <w:sz w:val="20"/>
          <w:szCs w:val="20"/>
        </w:rPr>
        <w:t>/21</w:t>
      </w:r>
      <w:r w:rsidR="004B0A64" w:rsidRPr="00710455">
        <w:rPr>
          <w:rFonts w:ascii="Tahoma" w:hAnsi="Tahoma" w:cs="Tahoma"/>
          <w:noProof/>
          <w:sz w:val="20"/>
          <w:szCs w:val="20"/>
        </w:rPr>
        <w:tab/>
      </w:r>
      <w:r w:rsidR="004B0A64" w:rsidRPr="00710455">
        <w:rPr>
          <w:rFonts w:ascii="Tahoma" w:hAnsi="Tahoma" w:cs="Tahoma"/>
          <w:noProof/>
          <w:sz w:val="20"/>
          <w:szCs w:val="20"/>
        </w:rPr>
        <w:tab/>
      </w:r>
      <w:r w:rsidR="004B0A64" w:rsidRPr="00710455">
        <w:rPr>
          <w:rFonts w:ascii="Tahoma" w:hAnsi="Tahoma" w:cs="Tahoma"/>
          <w:noProof/>
          <w:sz w:val="20"/>
          <w:szCs w:val="20"/>
        </w:rPr>
        <w:tab/>
        <w:t xml:space="preserve">      </w:t>
      </w:r>
      <w:r w:rsidR="00B77665" w:rsidRPr="00710455">
        <w:rPr>
          <w:rFonts w:ascii="Tahoma" w:hAnsi="Tahoma" w:cs="Tahoma"/>
          <w:noProof/>
          <w:sz w:val="20"/>
          <w:szCs w:val="20"/>
        </w:rPr>
        <w:t xml:space="preserve">  </w:t>
      </w:r>
      <w:r w:rsidR="00E93A42" w:rsidRPr="00710455">
        <w:rPr>
          <w:rFonts w:ascii="Tahoma" w:hAnsi="Tahoma" w:cs="Tahoma"/>
          <w:noProof/>
          <w:sz w:val="20"/>
          <w:szCs w:val="20"/>
        </w:rPr>
        <w:t xml:space="preserve">                          </w:t>
      </w:r>
      <w:r w:rsidR="00B77665" w:rsidRPr="00710455">
        <w:rPr>
          <w:rFonts w:ascii="Tahoma" w:hAnsi="Tahoma" w:cs="Tahoma"/>
          <w:noProof/>
          <w:sz w:val="20"/>
          <w:szCs w:val="20"/>
        </w:rPr>
        <w:t xml:space="preserve"> </w:t>
      </w:r>
      <w:r w:rsidRPr="00710455">
        <w:rPr>
          <w:rFonts w:ascii="Tahoma" w:hAnsi="Tahoma" w:cs="Tahoma"/>
          <w:noProof/>
          <w:sz w:val="20"/>
          <w:szCs w:val="20"/>
        </w:rPr>
        <w:t xml:space="preserve">Nowy Sącz </w:t>
      </w:r>
      <w:r w:rsidR="00FC6137" w:rsidRPr="00710455">
        <w:rPr>
          <w:rFonts w:ascii="Tahoma" w:hAnsi="Tahoma" w:cs="Tahoma"/>
          <w:noProof/>
          <w:sz w:val="20"/>
          <w:szCs w:val="20"/>
        </w:rPr>
        <w:t xml:space="preserve">dnia </w:t>
      </w:r>
      <w:r w:rsidR="00710455" w:rsidRPr="00710455">
        <w:rPr>
          <w:rFonts w:ascii="Tahoma" w:hAnsi="Tahoma" w:cs="Tahoma"/>
          <w:noProof/>
          <w:sz w:val="20"/>
          <w:szCs w:val="20"/>
        </w:rPr>
        <w:t>15</w:t>
      </w:r>
      <w:r w:rsidR="00A06A2C" w:rsidRPr="00710455">
        <w:rPr>
          <w:rFonts w:ascii="Tahoma" w:hAnsi="Tahoma" w:cs="Tahoma"/>
          <w:noProof/>
          <w:sz w:val="20"/>
          <w:szCs w:val="20"/>
        </w:rPr>
        <w:t xml:space="preserve"> </w:t>
      </w:r>
      <w:r w:rsidR="00CB5DF9" w:rsidRPr="00710455">
        <w:rPr>
          <w:rFonts w:ascii="Tahoma" w:hAnsi="Tahoma" w:cs="Tahoma"/>
          <w:noProof/>
          <w:sz w:val="20"/>
          <w:szCs w:val="20"/>
        </w:rPr>
        <w:t>listopada</w:t>
      </w:r>
      <w:r w:rsidR="005E2B33" w:rsidRPr="00710455">
        <w:rPr>
          <w:rFonts w:ascii="Tahoma" w:hAnsi="Tahoma" w:cs="Tahoma"/>
          <w:noProof/>
          <w:sz w:val="20"/>
          <w:szCs w:val="20"/>
        </w:rPr>
        <w:t xml:space="preserve"> 2021</w:t>
      </w:r>
      <w:r w:rsidRPr="00710455">
        <w:rPr>
          <w:rFonts w:ascii="Tahoma" w:hAnsi="Tahoma" w:cs="Tahoma"/>
          <w:noProof/>
          <w:sz w:val="20"/>
          <w:szCs w:val="20"/>
        </w:rPr>
        <w:t>r.</w:t>
      </w:r>
    </w:p>
    <w:p w:rsidR="0047228C" w:rsidRPr="00710455" w:rsidRDefault="0047228C" w:rsidP="00DC23A3">
      <w:pPr>
        <w:pStyle w:val="Nagwek"/>
        <w:tabs>
          <w:tab w:val="clear" w:pos="4536"/>
          <w:tab w:val="clear" w:pos="9072"/>
        </w:tabs>
        <w:jc w:val="both"/>
        <w:rPr>
          <w:rFonts w:ascii="Tahoma" w:hAnsi="Tahoma" w:cs="Tahoma"/>
          <w:noProof/>
          <w:sz w:val="20"/>
          <w:szCs w:val="20"/>
        </w:rPr>
      </w:pPr>
    </w:p>
    <w:p w:rsidR="001E5FB9" w:rsidRPr="00710455" w:rsidRDefault="001E5FB9" w:rsidP="00DC23A3">
      <w:pPr>
        <w:pStyle w:val="Nagwek"/>
        <w:tabs>
          <w:tab w:val="clear" w:pos="4536"/>
          <w:tab w:val="clear" w:pos="9072"/>
        </w:tabs>
        <w:jc w:val="both"/>
        <w:rPr>
          <w:rFonts w:ascii="Tahoma" w:hAnsi="Tahoma" w:cs="Tahoma"/>
          <w:noProof/>
          <w:sz w:val="20"/>
          <w:szCs w:val="20"/>
        </w:rPr>
      </w:pPr>
    </w:p>
    <w:p w:rsidR="004D4E06" w:rsidRPr="00710455" w:rsidRDefault="004D4E06" w:rsidP="00DC23A3">
      <w:pPr>
        <w:pStyle w:val="Nagwek"/>
        <w:tabs>
          <w:tab w:val="clear" w:pos="4536"/>
          <w:tab w:val="clear" w:pos="9072"/>
        </w:tabs>
        <w:jc w:val="both"/>
        <w:rPr>
          <w:rFonts w:ascii="Tahoma" w:hAnsi="Tahoma" w:cs="Tahoma"/>
          <w:b/>
          <w:noProof/>
          <w:sz w:val="20"/>
          <w:szCs w:val="20"/>
        </w:rPr>
      </w:pPr>
    </w:p>
    <w:p w:rsidR="009F638E" w:rsidRPr="00710455" w:rsidRDefault="0047228C" w:rsidP="00DC23A3">
      <w:pPr>
        <w:pStyle w:val="Nagwek"/>
        <w:tabs>
          <w:tab w:val="clear" w:pos="4536"/>
          <w:tab w:val="clear" w:pos="9072"/>
        </w:tabs>
        <w:jc w:val="both"/>
        <w:rPr>
          <w:rFonts w:ascii="Tahoma" w:hAnsi="Tahoma" w:cs="Tahoma"/>
          <w:b/>
          <w:noProof/>
          <w:sz w:val="20"/>
          <w:szCs w:val="20"/>
        </w:rPr>
      </w:pPr>
      <w:r w:rsidRPr="00710455">
        <w:rPr>
          <w:rFonts w:ascii="Tahoma" w:hAnsi="Tahoma" w:cs="Tahoma"/>
          <w:b/>
          <w:noProof/>
          <w:sz w:val="20"/>
          <w:szCs w:val="20"/>
        </w:rPr>
        <w:t xml:space="preserve">Dotyczy:  </w:t>
      </w:r>
      <w:r w:rsidR="00710455" w:rsidRPr="00710455">
        <w:rPr>
          <w:rFonts w:ascii="Tahoma" w:hAnsi="Tahoma" w:cs="Tahoma"/>
          <w:b/>
          <w:noProof/>
          <w:sz w:val="20"/>
          <w:szCs w:val="20"/>
        </w:rPr>
        <w:t>Zapytanie nr 5</w:t>
      </w:r>
    </w:p>
    <w:p w:rsidR="001E5FB9" w:rsidRPr="00710455" w:rsidRDefault="001E5FB9" w:rsidP="00DC23A3">
      <w:pPr>
        <w:pStyle w:val="Nagwek"/>
        <w:tabs>
          <w:tab w:val="clear" w:pos="4536"/>
          <w:tab w:val="clear" w:pos="9072"/>
        </w:tabs>
        <w:jc w:val="both"/>
        <w:rPr>
          <w:rFonts w:ascii="Tahoma" w:hAnsi="Tahoma" w:cs="Tahoma"/>
          <w:b/>
          <w:noProof/>
          <w:sz w:val="20"/>
          <w:szCs w:val="20"/>
        </w:rPr>
      </w:pPr>
    </w:p>
    <w:p w:rsidR="009F638E" w:rsidRPr="00710455" w:rsidRDefault="009F638E" w:rsidP="00DC23A3">
      <w:pPr>
        <w:pStyle w:val="Tekstpodstawowywcity"/>
        <w:spacing w:after="0"/>
        <w:ind w:left="0"/>
        <w:jc w:val="both"/>
        <w:rPr>
          <w:rFonts w:ascii="Tahoma" w:hAnsi="Tahoma" w:cs="Tahoma"/>
          <w:sz w:val="20"/>
          <w:szCs w:val="20"/>
        </w:rPr>
      </w:pPr>
      <w:r w:rsidRPr="00710455">
        <w:rPr>
          <w:rFonts w:ascii="Tahoma" w:hAnsi="Tahoma" w:cs="Tahoma"/>
          <w:sz w:val="20"/>
          <w:szCs w:val="20"/>
        </w:rPr>
        <w:t xml:space="preserve">W związku ze złożonymi zapytaniami dotyczącymi zapisów </w:t>
      </w:r>
      <w:r w:rsidR="004D5550" w:rsidRPr="00710455">
        <w:rPr>
          <w:rFonts w:ascii="Tahoma" w:hAnsi="Tahoma" w:cs="Tahoma"/>
          <w:sz w:val="20"/>
          <w:szCs w:val="20"/>
        </w:rPr>
        <w:t xml:space="preserve">specyfikacji warunków zamówienia odnośnie postępowania o </w:t>
      </w:r>
      <w:r w:rsidRPr="00710455">
        <w:rPr>
          <w:rFonts w:ascii="Tahoma" w:hAnsi="Tahoma" w:cs="Tahoma"/>
          <w:sz w:val="20"/>
          <w:szCs w:val="20"/>
        </w:rPr>
        <w:t>udzielenie zamówienia publicznego prowadzonego w tr</w:t>
      </w:r>
      <w:r w:rsidR="00D504B9" w:rsidRPr="00710455">
        <w:rPr>
          <w:rFonts w:ascii="Tahoma" w:hAnsi="Tahoma" w:cs="Tahoma"/>
          <w:sz w:val="20"/>
          <w:szCs w:val="20"/>
        </w:rPr>
        <w:t xml:space="preserve">ybie </w:t>
      </w:r>
      <w:r w:rsidR="004D5550" w:rsidRPr="00710455">
        <w:rPr>
          <w:rFonts w:ascii="Tahoma" w:hAnsi="Tahoma" w:cs="Tahoma"/>
          <w:sz w:val="20"/>
          <w:szCs w:val="20"/>
        </w:rPr>
        <w:t>podstawowym bez negocjacji</w:t>
      </w:r>
      <w:r w:rsidR="00221FEF" w:rsidRPr="00710455">
        <w:rPr>
          <w:rFonts w:ascii="Tahoma" w:hAnsi="Tahoma" w:cs="Tahoma"/>
          <w:sz w:val="20"/>
          <w:szCs w:val="20"/>
        </w:rPr>
        <w:t xml:space="preserve"> na</w:t>
      </w:r>
      <w:r w:rsidR="004D5550" w:rsidRPr="00710455">
        <w:rPr>
          <w:rFonts w:ascii="Tahoma" w:hAnsi="Tahoma" w:cs="Tahoma"/>
          <w:sz w:val="20"/>
          <w:szCs w:val="20"/>
        </w:rPr>
        <w:t xml:space="preserve"> </w:t>
      </w:r>
      <w:r w:rsidR="004D5550" w:rsidRPr="00710455">
        <w:rPr>
          <w:rFonts w:ascii="Tahoma" w:hAnsi="Tahoma" w:cs="Tahoma"/>
          <w:b/>
          <w:sz w:val="20"/>
          <w:szCs w:val="20"/>
        </w:rPr>
        <w:t>d</w:t>
      </w:r>
      <w:r w:rsidR="004D5550" w:rsidRPr="00710455">
        <w:rPr>
          <w:rFonts w:ascii="Tahoma" w:hAnsi="Tahoma" w:cs="Tahoma"/>
          <w:b/>
          <w:bCs/>
          <w:sz w:val="20"/>
          <w:szCs w:val="20"/>
        </w:rPr>
        <w:t xml:space="preserve">ostawę </w:t>
      </w:r>
      <w:r w:rsidR="004D4E06" w:rsidRPr="00710455">
        <w:rPr>
          <w:rFonts w:ascii="Tahoma" w:hAnsi="Tahoma" w:cs="Tahoma"/>
          <w:b/>
          <w:bCs/>
          <w:sz w:val="20"/>
          <w:szCs w:val="20"/>
        </w:rPr>
        <w:t>środków dezynfekcyjnych</w:t>
      </w:r>
      <w:r w:rsidR="00825BFA" w:rsidRPr="00710455">
        <w:rPr>
          <w:rFonts w:ascii="Tahoma" w:hAnsi="Tahoma" w:cs="Tahoma"/>
          <w:b/>
          <w:sz w:val="20"/>
          <w:szCs w:val="20"/>
        </w:rPr>
        <w:t xml:space="preserve">, </w:t>
      </w:r>
      <w:r w:rsidR="00D504B9" w:rsidRPr="00710455">
        <w:rPr>
          <w:rFonts w:ascii="Tahoma" w:hAnsi="Tahoma" w:cs="Tahoma"/>
          <w:sz w:val="20"/>
          <w:szCs w:val="20"/>
        </w:rPr>
        <w:t xml:space="preserve">Szpital Specjalistyczny </w:t>
      </w:r>
      <w:r w:rsidRPr="00710455">
        <w:rPr>
          <w:rFonts w:ascii="Tahoma" w:hAnsi="Tahoma" w:cs="Tahoma"/>
          <w:sz w:val="20"/>
          <w:szCs w:val="20"/>
        </w:rPr>
        <w:t>im. Jędrzeja Śniadeckiego w Nowym Sączu jako Zamawiający informuje, że:</w:t>
      </w:r>
    </w:p>
    <w:p w:rsidR="00EC7147" w:rsidRPr="00710455" w:rsidRDefault="00EC7147" w:rsidP="00DC23A3">
      <w:pPr>
        <w:pStyle w:val="Nagwek"/>
        <w:tabs>
          <w:tab w:val="clear" w:pos="4536"/>
          <w:tab w:val="clear" w:pos="9072"/>
        </w:tabs>
        <w:jc w:val="both"/>
        <w:rPr>
          <w:rFonts w:ascii="Tahoma" w:hAnsi="Tahoma" w:cs="Tahoma"/>
          <w:b/>
          <w:noProof/>
          <w:color w:val="FF0000"/>
          <w:sz w:val="20"/>
          <w:szCs w:val="20"/>
        </w:rPr>
      </w:pPr>
    </w:p>
    <w:p w:rsidR="00710455" w:rsidRPr="00710455" w:rsidRDefault="00710455" w:rsidP="004D4E06">
      <w:pPr>
        <w:autoSpaceDE w:val="0"/>
        <w:autoSpaceDN w:val="0"/>
        <w:adjustRightInd w:val="0"/>
        <w:rPr>
          <w:rFonts w:ascii="Tahoma" w:hAnsi="Tahoma" w:cs="Tahoma"/>
          <w:color w:val="000000"/>
          <w:sz w:val="20"/>
          <w:szCs w:val="20"/>
        </w:rPr>
      </w:pPr>
    </w:p>
    <w:p w:rsidR="00710455" w:rsidRPr="00710455" w:rsidRDefault="00710455" w:rsidP="00710455">
      <w:pPr>
        <w:autoSpaceDE w:val="0"/>
        <w:autoSpaceDN w:val="0"/>
        <w:adjustRightInd w:val="0"/>
        <w:rPr>
          <w:rFonts w:ascii="Tahoma" w:hAnsi="Tahoma" w:cs="Tahoma"/>
          <w:color w:val="000000"/>
          <w:sz w:val="20"/>
          <w:szCs w:val="20"/>
        </w:rPr>
      </w:pP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 </w:t>
      </w:r>
      <w:r w:rsidRPr="00710455">
        <w:rPr>
          <w:rFonts w:ascii="Tahoma" w:hAnsi="Tahoma" w:cs="Tahoma"/>
          <w:b/>
          <w:bCs/>
          <w:color w:val="000000"/>
          <w:sz w:val="20"/>
          <w:szCs w:val="20"/>
        </w:rPr>
        <w:t xml:space="preserve">Cześć nr 9 poz. 1 </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Prosimy o dopuszczenie preparatu alkoholowego o wymaganym spektrum, a krótszym czasie działania. Alkoholowy preparat (hydrożel) do higienicznej i chirurgicznej dezynfekcji rąk. Na bazie etanolu (min 72g), zawierający np. glicerynę. Nie zawierający pochodnych fenolu, barwników i substancji zapachowych, spełniający wymagania EN 1500 - 30 </w:t>
      </w:r>
      <w:proofErr w:type="spellStart"/>
      <w:r w:rsidRPr="00710455">
        <w:rPr>
          <w:rFonts w:ascii="Tahoma" w:hAnsi="Tahoma" w:cs="Tahoma"/>
          <w:color w:val="000000"/>
          <w:sz w:val="20"/>
          <w:szCs w:val="20"/>
        </w:rPr>
        <w:t>sek</w:t>
      </w:r>
      <w:proofErr w:type="spellEnd"/>
      <w:r w:rsidRPr="00710455">
        <w:rPr>
          <w:rFonts w:ascii="Tahoma" w:hAnsi="Tahoma" w:cs="Tahoma"/>
          <w:color w:val="000000"/>
          <w:sz w:val="20"/>
          <w:szCs w:val="20"/>
        </w:rPr>
        <w:t xml:space="preserve"> i EN 12791 - 90 sek. Spektrum działania: V (HIV, HBV, HCV, </w:t>
      </w:r>
      <w:proofErr w:type="spellStart"/>
      <w:r w:rsidRPr="00710455">
        <w:rPr>
          <w:rFonts w:ascii="Tahoma" w:hAnsi="Tahoma" w:cs="Tahoma"/>
          <w:color w:val="000000"/>
          <w:sz w:val="20"/>
          <w:szCs w:val="20"/>
        </w:rPr>
        <w:t>corona</w:t>
      </w:r>
      <w:proofErr w:type="spellEnd"/>
      <w:r w:rsidRPr="00710455">
        <w:rPr>
          <w:rFonts w:ascii="Tahoma" w:hAnsi="Tahoma" w:cs="Tahoma"/>
          <w:color w:val="000000"/>
          <w:sz w:val="20"/>
          <w:szCs w:val="20"/>
        </w:rPr>
        <w:t xml:space="preserve">, AH1N1 </w:t>
      </w:r>
      <w:proofErr w:type="spellStart"/>
      <w:r w:rsidRPr="00710455">
        <w:rPr>
          <w:rFonts w:ascii="Tahoma" w:hAnsi="Tahoma" w:cs="Tahoma"/>
          <w:color w:val="000000"/>
          <w:sz w:val="20"/>
          <w:szCs w:val="20"/>
        </w:rPr>
        <w:t>Vaccinia</w:t>
      </w:r>
      <w:proofErr w:type="spellEnd"/>
      <w:r w:rsidRPr="00710455">
        <w:rPr>
          <w:rFonts w:ascii="Tahoma" w:hAnsi="Tahoma" w:cs="Tahoma"/>
          <w:color w:val="000000"/>
          <w:sz w:val="20"/>
          <w:szCs w:val="20"/>
        </w:rPr>
        <w:t xml:space="preserve">, AH5N1 Rota, w czasie -15 sekund), B, </w:t>
      </w:r>
      <w:proofErr w:type="spellStart"/>
      <w:r w:rsidRPr="00710455">
        <w:rPr>
          <w:rFonts w:ascii="Tahoma" w:hAnsi="Tahoma" w:cs="Tahoma"/>
          <w:color w:val="000000"/>
          <w:sz w:val="20"/>
          <w:szCs w:val="20"/>
        </w:rPr>
        <w:t>Tbc</w:t>
      </w:r>
      <w:proofErr w:type="spellEnd"/>
      <w:r w:rsidRPr="00710455">
        <w:rPr>
          <w:rFonts w:ascii="Tahoma" w:hAnsi="Tahoma" w:cs="Tahoma"/>
          <w:color w:val="000000"/>
          <w:sz w:val="20"/>
          <w:szCs w:val="20"/>
        </w:rPr>
        <w:t xml:space="preserve">, F, V(Noro, </w:t>
      </w:r>
      <w:proofErr w:type="spellStart"/>
      <w:r w:rsidRPr="00710455">
        <w:rPr>
          <w:rFonts w:ascii="Tahoma" w:hAnsi="Tahoma" w:cs="Tahoma"/>
          <w:color w:val="000000"/>
          <w:sz w:val="20"/>
          <w:szCs w:val="20"/>
        </w:rPr>
        <w:t>Adeno</w:t>
      </w:r>
      <w:proofErr w:type="spellEnd"/>
      <w:r w:rsidRPr="00710455">
        <w:rPr>
          <w:rFonts w:ascii="Tahoma" w:hAnsi="Tahoma" w:cs="Tahoma"/>
          <w:color w:val="000000"/>
          <w:sz w:val="20"/>
          <w:szCs w:val="20"/>
        </w:rPr>
        <w:t xml:space="preserve">, POLIO) - 30 sek. Przebadany dermatologicznie. Nie wykazuje właściwości drażniących o neutralnym </w:t>
      </w:r>
      <w:proofErr w:type="spellStart"/>
      <w:r w:rsidRPr="00710455">
        <w:rPr>
          <w:rFonts w:ascii="Tahoma" w:hAnsi="Tahoma" w:cs="Tahoma"/>
          <w:color w:val="000000"/>
          <w:sz w:val="20"/>
          <w:szCs w:val="20"/>
        </w:rPr>
        <w:t>Ph</w:t>
      </w:r>
      <w:proofErr w:type="spellEnd"/>
      <w:r w:rsidRPr="00710455">
        <w:rPr>
          <w:rFonts w:ascii="Tahoma" w:hAnsi="Tahoma" w:cs="Tahoma"/>
          <w:color w:val="000000"/>
          <w:sz w:val="20"/>
          <w:szCs w:val="20"/>
        </w:rPr>
        <w:t xml:space="preserve"> Opakowanie a'500ml. </w:t>
      </w:r>
    </w:p>
    <w:p w:rsidR="006D7114" w:rsidRPr="00710455" w:rsidRDefault="006D7114" w:rsidP="006D7114">
      <w:pPr>
        <w:autoSpaceDE w:val="0"/>
        <w:autoSpaceDN w:val="0"/>
        <w:adjustRightInd w:val="0"/>
        <w:rPr>
          <w:rFonts w:ascii="Tahoma" w:hAnsi="Tahoma" w:cs="Tahoma"/>
          <w:b/>
          <w:bCs/>
          <w:color w:val="000000"/>
          <w:sz w:val="20"/>
          <w:szCs w:val="20"/>
        </w:rPr>
      </w:pPr>
      <w:r w:rsidRPr="00710455">
        <w:rPr>
          <w:rFonts w:ascii="Tahoma" w:hAnsi="Tahoma" w:cs="Tahoma"/>
          <w:b/>
          <w:color w:val="000000"/>
          <w:sz w:val="20"/>
          <w:szCs w:val="20"/>
        </w:rPr>
        <w:t>Odpowiedz:</w:t>
      </w:r>
      <w:r>
        <w:rPr>
          <w:rFonts w:ascii="Tahoma" w:hAnsi="Tahoma" w:cs="Tahoma"/>
          <w:b/>
          <w:color w:val="000000"/>
          <w:sz w:val="20"/>
          <w:szCs w:val="20"/>
        </w:rPr>
        <w:t xml:space="preserve"> Zgodnie z SWZ.</w:t>
      </w:r>
    </w:p>
    <w:p w:rsidR="00710455" w:rsidRPr="00710455" w:rsidRDefault="00710455"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b/>
          <w:bCs/>
          <w:color w:val="000000"/>
          <w:sz w:val="20"/>
          <w:szCs w:val="20"/>
        </w:rPr>
        <w:t xml:space="preserve">Część 11 pozycja nr 1 i 2 </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Prosimy o dopuszczenie na zasadzie równoważności preparatu -Sterylny roztwór przeznaczony do nawilżania, oczyszczania i kondycjonowania ran o różnej etiologii, zawierający </w:t>
      </w:r>
      <w:proofErr w:type="spellStart"/>
      <w:r w:rsidRPr="00710455">
        <w:rPr>
          <w:rFonts w:ascii="Tahoma" w:hAnsi="Tahoma" w:cs="Tahoma"/>
          <w:color w:val="000000"/>
          <w:sz w:val="20"/>
          <w:szCs w:val="20"/>
        </w:rPr>
        <w:t>piliheksynidynę</w:t>
      </w:r>
      <w:proofErr w:type="spellEnd"/>
      <w:r w:rsidRPr="00710455">
        <w:rPr>
          <w:rFonts w:ascii="Tahoma" w:hAnsi="Tahoma" w:cs="Tahoma"/>
          <w:color w:val="000000"/>
          <w:sz w:val="20"/>
          <w:szCs w:val="20"/>
        </w:rPr>
        <w:t xml:space="preserve"> oraz </w:t>
      </w:r>
      <w:proofErr w:type="spellStart"/>
      <w:r w:rsidRPr="00710455">
        <w:rPr>
          <w:rFonts w:ascii="Tahoma" w:hAnsi="Tahoma" w:cs="Tahoma"/>
          <w:color w:val="000000"/>
          <w:sz w:val="20"/>
          <w:szCs w:val="20"/>
        </w:rPr>
        <w:t>poloksamer</w:t>
      </w:r>
      <w:proofErr w:type="spellEnd"/>
      <w:r w:rsidRPr="00710455">
        <w:rPr>
          <w:rFonts w:ascii="Tahoma" w:hAnsi="Tahoma" w:cs="Tahoma"/>
          <w:color w:val="000000"/>
          <w:sz w:val="20"/>
          <w:szCs w:val="20"/>
        </w:rPr>
        <w:t xml:space="preserve">. Opakowanie 250ml i 50 ml z atomizerem z odpowiednim przeliczeniem opakowań. </w:t>
      </w:r>
    </w:p>
    <w:p w:rsidR="006D7114" w:rsidRPr="00710455" w:rsidRDefault="006D7114" w:rsidP="006D7114">
      <w:pPr>
        <w:autoSpaceDE w:val="0"/>
        <w:autoSpaceDN w:val="0"/>
        <w:adjustRightInd w:val="0"/>
        <w:rPr>
          <w:rFonts w:ascii="Tahoma" w:hAnsi="Tahoma" w:cs="Tahoma"/>
          <w:b/>
          <w:bCs/>
          <w:color w:val="000000"/>
          <w:sz w:val="20"/>
          <w:szCs w:val="20"/>
        </w:rPr>
      </w:pPr>
      <w:r w:rsidRPr="00710455">
        <w:rPr>
          <w:rFonts w:ascii="Tahoma" w:hAnsi="Tahoma" w:cs="Tahoma"/>
          <w:b/>
          <w:color w:val="000000"/>
          <w:sz w:val="20"/>
          <w:szCs w:val="20"/>
        </w:rPr>
        <w:t>Odpowiedz:</w:t>
      </w:r>
      <w:r>
        <w:rPr>
          <w:rFonts w:ascii="Tahoma" w:hAnsi="Tahoma" w:cs="Tahoma"/>
          <w:b/>
          <w:color w:val="000000"/>
          <w:sz w:val="20"/>
          <w:szCs w:val="20"/>
        </w:rPr>
        <w:t xml:space="preserve"> Zgodnie z SWZ.</w:t>
      </w:r>
    </w:p>
    <w:p w:rsidR="00710455" w:rsidRPr="00710455" w:rsidRDefault="00710455"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b/>
          <w:bCs/>
          <w:color w:val="000000"/>
          <w:sz w:val="20"/>
          <w:szCs w:val="20"/>
        </w:rPr>
        <w:t xml:space="preserve">Część nr 17 </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Prosimy o dopuszczenie preparatu do dezynfekcji powierzchni trudno dostępnych ze spryskiwaczem o działaniu szerszym niż wymaga zamawiający o spektrum </w:t>
      </w:r>
      <w:proofErr w:type="spellStart"/>
      <w:r w:rsidRPr="00710455">
        <w:rPr>
          <w:rFonts w:ascii="Tahoma" w:hAnsi="Tahoma" w:cs="Tahoma"/>
          <w:color w:val="000000"/>
          <w:sz w:val="20"/>
          <w:szCs w:val="20"/>
        </w:rPr>
        <w:t>bójczym</w:t>
      </w:r>
      <w:proofErr w:type="spellEnd"/>
      <w:r w:rsidRPr="00710455">
        <w:rPr>
          <w:rFonts w:ascii="Tahoma" w:hAnsi="Tahoma" w:cs="Tahoma"/>
          <w:color w:val="000000"/>
          <w:sz w:val="20"/>
          <w:szCs w:val="20"/>
        </w:rPr>
        <w:t xml:space="preserve"> B(EN13727) MRSA, F (C, </w:t>
      </w:r>
      <w:proofErr w:type="spellStart"/>
      <w:r w:rsidRPr="00710455">
        <w:rPr>
          <w:rFonts w:ascii="Tahoma" w:hAnsi="Tahoma" w:cs="Tahoma"/>
          <w:color w:val="000000"/>
          <w:sz w:val="20"/>
          <w:szCs w:val="20"/>
        </w:rPr>
        <w:t>albicans</w:t>
      </w:r>
      <w:proofErr w:type="spellEnd"/>
      <w:r w:rsidRPr="00710455">
        <w:rPr>
          <w:rFonts w:ascii="Tahoma" w:hAnsi="Tahoma" w:cs="Tahoma"/>
          <w:color w:val="000000"/>
          <w:sz w:val="20"/>
          <w:szCs w:val="20"/>
        </w:rPr>
        <w:t xml:space="preserve">, A. Niger EN13624), </w:t>
      </w:r>
      <w:proofErr w:type="spellStart"/>
      <w:r w:rsidRPr="00710455">
        <w:rPr>
          <w:rFonts w:ascii="Tahoma" w:hAnsi="Tahoma" w:cs="Tahoma"/>
          <w:color w:val="000000"/>
          <w:sz w:val="20"/>
          <w:szCs w:val="20"/>
        </w:rPr>
        <w:t>Tbc</w:t>
      </w:r>
      <w:proofErr w:type="spellEnd"/>
      <w:r w:rsidRPr="00710455">
        <w:rPr>
          <w:rFonts w:ascii="Tahoma" w:hAnsi="Tahoma" w:cs="Tahoma"/>
          <w:color w:val="000000"/>
          <w:sz w:val="20"/>
          <w:szCs w:val="20"/>
        </w:rPr>
        <w:t xml:space="preserve"> (M. </w:t>
      </w:r>
      <w:proofErr w:type="spellStart"/>
      <w:r w:rsidRPr="00710455">
        <w:rPr>
          <w:rFonts w:ascii="Tahoma" w:hAnsi="Tahoma" w:cs="Tahoma"/>
          <w:color w:val="000000"/>
          <w:sz w:val="20"/>
          <w:szCs w:val="20"/>
        </w:rPr>
        <w:t>terra</w:t>
      </w:r>
      <w:proofErr w:type="spellEnd"/>
      <w:r w:rsidRPr="00710455">
        <w:rPr>
          <w:rFonts w:ascii="Tahoma" w:hAnsi="Tahoma" w:cs="Tahoma"/>
          <w:color w:val="000000"/>
          <w:sz w:val="20"/>
          <w:szCs w:val="20"/>
        </w:rPr>
        <w:t xml:space="preserve">, M. </w:t>
      </w:r>
      <w:proofErr w:type="spellStart"/>
      <w:r w:rsidRPr="00710455">
        <w:rPr>
          <w:rFonts w:ascii="Tahoma" w:hAnsi="Tahoma" w:cs="Tahoma"/>
          <w:color w:val="000000"/>
          <w:sz w:val="20"/>
          <w:szCs w:val="20"/>
        </w:rPr>
        <w:t>avium</w:t>
      </w:r>
      <w:proofErr w:type="spellEnd"/>
      <w:r w:rsidRPr="00710455">
        <w:rPr>
          <w:rFonts w:ascii="Tahoma" w:hAnsi="Tahoma" w:cs="Tahoma"/>
          <w:color w:val="000000"/>
          <w:sz w:val="20"/>
          <w:szCs w:val="20"/>
        </w:rPr>
        <w:t xml:space="preserve"> EN14348), V (HIV/HBV/HCV, </w:t>
      </w:r>
      <w:proofErr w:type="spellStart"/>
      <w:r w:rsidRPr="00710455">
        <w:rPr>
          <w:rFonts w:ascii="Tahoma" w:hAnsi="Tahoma" w:cs="Tahoma"/>
          <w:color w:val="000000"/>
          <w:sz w:val="20"/>
          <w:szCs w:val="20"/>
        </w:rPr>
        <w:t>Adeno</w:t>
      </w:r>
      <w:proofErr w:type="spellEnd"/>
      <w:r w:rsidRPr="00710455">
        <w:rPr>
          <w:rFonts w:ascii="Tahoma" w:hAnsi="Tahoma" w:cs="Tahoma"/>
          <w:color w:val="000000"/>
          <w:sz w:val="20"/>
          <w:szCs w:val="20"/>
        </w:rPr>
        <w:t xml:space="preserve">, Polio, Noro) do 1 minuty. Pozbawiony aldehydów, pochodnych </w:t>
      </w:r>
      <w:proofErr w:type="spellStart"/>
      <w:r w:rsidRPr="00710455">
        <w:rPr>
          <w:rFonts w:ascii="Tahoma" w:hAnsi="Tahoma" w:cs="Tahoma"/>
          <w:color w:val="000000"/>
          <w:sz w:val="20"/>
          <w:szCs w:val="20"/>
        </w:rPr>
        <w:t>biguanidyny</w:t>
      </w:r>
      <w:proofErr w:type="spellEnd"/>
      <w:r w:rsidRPr="00710455">
        <w:rPr>
          <w:rFonts w:ascii="Tahoma" w:hAnsi="Tahoma" w:cs="Tahoma"/>
          <w:color w:val="000000"/>
          <w:sz w:val="20"/>
          <w:szCs w:val="20"/>
        </w:rPr>
        <w:t xml:space="preserve">, </w:t>
      </w:r>
      <w:proofErr w:type="spellStart"/>
      <w:r w:rsidRPr="00710455">
        <w:rPr>
          <w:rFonts w:ascii="Tahoma" w:hAnsi="Tahoma" w:cs="Tahoma"/>
          <w:color w:val="000000"/>
          <w:sz w:val="20"/>
          <w:szCs w:val="20"/>
        </w:rPr>
        <w:t>chlorheksydyny</w:t>
      </w:r>
      <w:proofErr w:type="spellEnd"/>
      <w:r w:rsidRPr="00710455">
        <w:rPr>
          <w:rFonts w:ascii="Tahoma" w:hAnsi="Tahoma" w:cs="Tahoma"/>
          <w:color w:val="000000"/>
          <w:sz w:val="20"/>
          <w:szCs w:val="20"/>
        </w:rPr>
        <w:t xml:space="preserve">, fenolu. Dopuszczony do stosowania na oddziałach dziecięcych noworodkowych, opartym o alkohol etylowy. </w:t>
      </w:r>
    </w:p>
    <w:p w:rsidR="006D7114" w:rsidRPr="00710455" w:rsidRDefault="006D7114" w:rsidP="006D7114">
      <w:pPr>
        <w:autoSpaceDE w:val="0"/>
        <w:autoSpaceDN w:val="0"/>
        <w:adjustRightInd w:val="0"/>
        <w:rPr>
          <w:rFonts w:ascii="Tahoma" w:hAnsi="Tahoma" w:cs="Tahoma"/>
          <w:b/>
          <w:bCs/>
          <w:color w:val="000000"/>
          <w:sz w:val="20"/>
          <w:szCs w:val="20"/>
        </w:rPr>
      </w:pPr>
      <w:r w:rsidRPr="00710455">
        <w:rPr>
          <w:rFonts w:ascii="Tahoma" w:hAnsi="Tahoma" w:cs="Tahoma"/>
          <w:b/>
          <w:color w:val="000000"/>
          <w:sz w:val="20"/>
          <w:szCs w:val="20"/>
        </w:rPr>
        <w:t>Odpowiedz:</w:t>
      </w:r>
      <w:r>
        <w:rPr>
          <w:rFonts w:ascii="Tahoma" w:hAnsi="Tahoma" w:cs="Tahoma"/>
          <w:b/>
          <w:color w:val="000000"/>
          <w:sz w:val="20"/>
          <w:szCs w:val="20"/>
        </w:rPr>
        <w:t xml:space="preserve"> Zgodnie z SWZ.</w:t>
      </w:r>
    </w:p>
    <w:p w:rsidR="006D7114" w:rsidRDefault="006D7114"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b/>
          <w:color w:val="000000"/>
          <w:sz w:val="20"/>
          <w:szCs w:val="20"/>
        </w:rPr>
      </w:pPr>
      <w:r w:rsidRPr="00710455">
        <w:rPr>
          <w:rFonts w:ascii="Tahoma" w:hAnsi="Tahoma" w:cs="Tahoma"/>
          <w:b/>
          <w:color w:val="000000"/>
          <w:sz w:val="20"/>
          <w:szCs w:val="20"/>
        </w:rPr>
        <w:t>Część nr 18</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 Prosimy o dopuszczenie preparatu w postaci chusteczek do mycia i dezynfekcji powierzchni medycznych (w tym sond USG) na bazie nadtlenku wodoru. Brak czynnych pozostałości na powierzchni po dezynfekcji. Spełniające wymogi normy EN16615 i EN14476. Bez </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zawartości QAV. Spektrum działania V, (HIV, HBV, HCV, Rota, </w:t>
      </w:r>
      <w:proofErr w:type="spellStart"/>
      <w:r w:rsidRPr="00710455">
        <w:rPr>
          <w:rFonts w:ascii="Tahoma" w:hAnsi="Tahoma" w:cs="Tahoma"/>
          <w:color w:val="000000"/>
          <w:sz w:val="20"/>
          <w:szCs w:val="20"/>
        </w:rPr>
        <w:t>Adeno</w:t>
      </w:r>
      <w:proofErr w:type="spellEnd"/>
      <w:r w:rsidRPr="00710455">
        <w:rPr>
          <w:rFonts w:ascii="Tahoma" w:hAnsi="Tahoma" w:cs="Tahoma"/>
          <w:color w:val="000000"/>
          <w:sz w:val="20"/>
          <w:szCs w:val="20"/>
        </w:rPr>
        <w:t xml:space="preserve">, </w:t>
      </w:r>
      <w:proofErr w:type="spellStart"/>
      <w:r w:rsidRPr="00710455">
        <w:rPr>
          <w:rFonts w:ascii="Tahoma" w:hAnsi="Tahoma" w:cs="Tahoma"/>
          <w:color w:val="000000"/>
          <w:sz w:val="20"/>
          <w:szCs w:val="20"/>
        </w:rPr>
        <w:t>Polyoma</w:t>
      </w:r>
      <w:proofErr w:type="spellEnd"/>
      <w:r w:rsidRPr="00710455">
        <w:rPr>
          <w:rFonts w:ascii="Tahoma" w:hAnsi="Tahoma" w:cs="Tahoma"/>
          <w:color w:val="000000"/>
          <w:sz w:val="20"/>
          <w:szCs w:val="20"/>
        </w:rPr>
        <w:t xml:space="preserve"> SV40) - 1 min., B, F - 1 min. - badania roztworu odciśniętego z chusteczek. Możliwość zastosowania na oddziałach dziecięcych i noworodkowych oraz do powierzchni mających kontakt z żywnością. Opakowanie typu </w:t>
      </w:r>
      <w:proofErr w:type="spellStart"/>
      <w:r w:rsidRPr="00710455">
        <w:rPr>
          <w:rFonts w:ascii="Tahoma" w:hAnsi="Tahoma" w:cs="Tahoma"/>
          <w:color w:val="000000"/>
          <w:sz w:val="20"/>
          <w:szCs w:val="20"/>
        </w:rPr>
        <w:t>flow-pack</w:t>
      </w:r>
      <w:proofErr w:type="spellEnd"/>
      <w:r w:rsidRPr="00710455">
        <w:rPr>
          <w:rFonts w:ascii="Tahoma" w:hAnsi="Tahoma" w:cs="Tahoma"/>
          <w:color w:val="000000"/>
          <w:sz w:val="20"/>
          <w:szCs w:val="20"/>
        </w:rPr>
        <w:t xml:space="preserve"> zawierające 100szt chusteczek o wymiarach min. 20x27cm.</w:t>
      </w:r>
    </w:p>
    <w:p w:rsidR="006D7114" w:rsidRPr="00710455" w:rsidRDefault="006D7114" w:rsidP="006D7114">
      <w:pPr>
        <w:autoSpaceDE w:val="0"/>
        <w:autoSpaceDN w:val="0"/>
        <w:adjustRightInd w:val="0"/>
        <w:rPr>
          <w:rFonts w:ascii="Tahoma" w:hAnsi="Tahoma" w:cs="Tahoma"/>
          <w:b/>
          <w:bCs/>
          <w:color w:val="000000"/>
          <w:sz w:val="20"/>
          <w:szCs w:val="20"/>
        </w:rPr>
      </w:pPr>
      <w:r w:rsidRPr="00710455">
        <w:rPr>
          <w:rFonts w:ascii="Tahoma" w:hAnsi="Tahoma" w:cs="Tahoma"/>
          <w:b/>
          <w:color w:val="000000"/>
          <w:sz w:val="20"/>
          <w:szCs w:val="20"/>
        </w:rPr>
        <w:t>Odpowiedz:</w:t>
      </w:r>
      <w:r>
        <w:rPr>
          <w:rFonts w:ascii="Tahoma" w:hAnsi="Tahoma" w:cs="Tahoma"/>
          <w:b/>
          <w:color w:val="000000"/>
          <w:sz w:val="20"/>
          <w:szCs w:val="20"/>
        </w:rPr>
        <w:t xml:space="preserve"> Zgodnie z SWZ.</w:t>
      </w:r>
    </w:p>
    <w:p w:rsidR="006D7114" w:rsidRDefault="006D7114" w:rsidP="00710455">
      <w:pPr>
        <w:autoSpaceDE w:val="0"/>
        <w:autoSpaceDN w:val="0"/>
        <w:adjustRightInd w:val="0"/>
        <w:rPr>
          <w:rFonts w:ascii="Tahoma" w:hAnsi="Tahoma" w:cs="Tahoma"/>
          <w:b/>
          <w:bCs/>
          <w:color w:val="000000"/>
          <w:sz w:val="20"/>
          <w:szCs w:val="20"/>
        </w:rPr>
      </w:pPr>
    </w:p>
    <w:p w:rsidR="006D7114" w:rsidRDefault="006D7114" w:rsidP="00710455">
      <w:pPr>
        <w:autoSpaceDE w:val="0"/>
        <w:autoSpaceDN w:val="0"/>
        <w:adjustRightInd w:val="0"/>
        <w:rPr>
          <w:rFonts w:ascii="Tahoma" w:hAnsi="Tahoma" w:cs="Tahoma"/>
          <w:b/>
          <w:bCs/>
          <w:color w:val="000000"/>
          <w:sz w:val="20"/>
          <w:szCs w:val="20"/>
        </w:rPr>
      </w:pPr>
    </w:p>
    <w:p w:rsidR="008D5B2E" w:rsidRDefault="008D5B2E"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b/>
          <w:bCs/>
          <w:color w:val="000000"/>
          <w:sz w:val="20"/>
          <w:szCs w:val="20"/>
        </w:rPr>
        <w:lastRenderedPageBreak/>
        <w:t xml:space="preserve">Cześć nr 19 </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Zwracamy się z uprzejmą prośbą o dopuszczenie do zaoferowania na zasadzie równoważności preparatu w postaci gotowej do użycia pianka do mycia i dezynfekcji delikatnych powierzchni wrażliwych na działanie alkoholi. Przeznaczony do dezynfekcji powierzchni sprzętu medycznego ze szkła, porcelany, metalu, gumy, tworzyw sztucznych, szkła akrylowego. Do zastosowania na oddziale intensywnej terapii, blokach operacyjnych, do dezynfekcji aparatury medycznej, sprzętu, foteli zabiegowych, lamp, inkubatorów zgodnie z deklaracją producenta </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 xml:space="preserve">Skład: N-(3-aminopropylo) -N-dodecylopropano-1,3-diamina, chlorek </w:t>
      </w:r>
      <w:proofErr w:type="spellStart"/>
      <w:r w:rsidRPr="00710455">
        <w:rPr>
          <w:rFonts w:ascii="Tahoma" w:hAnsi="Tahoma" w:cs="Tahoma"/>
          <w:color w:val="000000"/>
          <w:sz w:val="20"/>
          <w:szCs w:val="20"/>
        </w:rPr>
        <w:t>didecylodimetyloamonu</w:t>
      </w:r>
      <w:proofErr w:type="spellEnd"/>
      <w:r w:rsidRPr="00710455">
        <w:rPr>
          <w:rFonts w:ascii="Tahoma" w:hAnsi="Tahoma" w:cs="Tahoma"/>
          <w:color w:val="000000"/>
          <w:sz w:val="20"/>
          <w:szCs w:val="20"/>
        </w:rPr>
        <w:t xml:space="preserve">, chlorek </w:t>
      </w:r>
      <w:proofErr w:type="spellStart"/>
      <w:r w:rsidRPr="00710455">
        <w:rPr>
          <w:rFonts w:ascii="Tahoma" w:hAnsi="Tahoma" w:cs="Tahoma"/>
          <w:color w:val="000000"/>
          <w:sz w:val="20"/>
          <w:szCs w:val="20"/>
        </w:rPr>
        <w:t>alkilo</w:t>
      </w:r>
      <w:proofErr w:type="spellEnd"/>
      <w:r w:rsidRPr="00710455">
        <w:rPr>
          <w:rFonts w:ascii="Tahoma" w:hAnsi="Tahoma" w:cs="Tahoma"/>
          <w:color w:val="000000"/>
          <w:sz w:val="20"/>
          <w:szCs w:val="20"/>
        </w:rPr>
        <w:t>(C12-16)-</w:t>
      </w:r>
      <w:proofErr w:type="spellStart"/>
      <w:r w:rsidRPr="00710455">
        <w:rPr>
          <w:rFonts w:ascii="Tahoma" w:hAnsi="Tahoma" w:cs="Tahoma"/>
          <w:color w:val="000000"/>
          <w:sz w:val="20"/>
          <w:szCs w:val="20"/>
        </w:rPr>
        <w:t>dimetylobenzyloamonowy</w:t>
      </w:r>
      <w:proofErr w:type="spellEnd"/>
      <w:r w:rsidRPr="00710455">
        <w:rPr>
          <w:rFonts w:ascii="Tahoma" w:hAnsi="Tahoma" w:cs="Tahoma"/>
          <w:color w:val="000000"/>
          <w:sz w:val="20"/>
          <w:szCs w:val="20"/>
        </w:rPr>
        <w:t xml:space="preserve">. O szerszym spektrum i krótszym czasie działania: B, MRSA, F(drożdże , pleśnie), </w:t>
      </w:r>
      <w:proofErr w:type="spellStart"/>
      <w:r w:rsidRPr="00710455">
        <w:rPr>
          <w:rFonts w:ascii="Tahoma" w:hAnsi="Tahoma" w:cs="Tahoma"/>
          <w:color w:val="000000"/>
          <w:sz w:val="20"/>
          <w:szCs w:val="20"/>
        </w:rPr>
        <w:t>Tbc</w:t>
      </w:r>
      <w:proofErr w:type="spellEnd"/>
      <w:r w:rsidRPr="00710455">
        <w:rPr>
          <w:rFonts w:ascii="Tahoma" w:hAnsi="Tahoma" w:cs="Tahoma"/>
          <w:color w:val="000000"/>
          <w:sz w:val="20"/>
          <w:szCs w:val="20"/>
        </w:rPr>
        <w:t xml:space="preserve"> (M. </w:t>
      </w:r>
      <w:proofErr w:type="spellStart"/>
      <w:r w:rsidRPr="00710455">
        <w:rPr>
          <w:rFonts w:ascii="Tahoma" w:hAnsi="Tahoma" w:cs="Tahoma"/>
          <w:color w:val="000000"/>
          <w:sz w:val="20"/>
          <w:szCs w:val="20"/>
        </w:rPr>
        <w:t>terra</w:t>
      </w:r>
      <w:proofErr w:type="spellEnd"/>
      <w:r w:rsidRPr="00710455">
        <w:rPr>
          <w:rFonts w:ascii="Tahoma" w:hAnsi="Tahoma" w:cs="Tahoma"/>
          <w:color w:val="000000"/>
          <w:sz w:val="20"/>
          <w:szCs w:val="20"/>
        </w:rPr>
        <w:t xml:space="preserve">, M. </w:t>
      </w:r>
      <w:proofErr w:type="spellStart"/>
      <w:r w:rsidRPr="00710455">
        <w:rPr>
          <w:rFonts w:ascii="Tahoma" w:hAnsi="Tahoma" w:cs="Tahoma"/>
          <w:color w:val="000000"/>
          <w:sz w:val="20"/>
          <w:szCs w:val="20"/>
        </w:rPr>
        <w:t>avium</w:t>
      </w:r>
      <w:proofErr w:type="spellEnd"/>
      <w:r w:rsidRPr="00710455">
        <w:rPr>
          <w:rFonts w:ascii="Tahoma" w:hAnsi="Tahoma" w:cs="Tahoma"/>
          <w:color w:val="000000"/>
          <w:sz w:val="20"/>
          <w:szCs w:val="20"/>
        </w:rPr>
        <w:t xml:space="preserve">), V (Polio </w:t>
      </w:r>
      <w:proofErr w:type="spellStart"/>
      <w:r w:rsidRPr="00710455">
        <w:rPr>
          <w:rFonts w:ascii="Tahoma" w:hAnsi="Tahoma" w:cs="Tahoma"/>
          <w:color w:val="000000"/>
          <w:sz w:val="20"/>
          <w:szCs w:val="20"/>
        </w:rPr>
        <w:t>Adeno</w:t>
      </w:r>
      <w:proofErr w:type="spellEnd"/>
      <w:r w:rsidRPr="00710455">
        <w:rPr>
          <w:rFonts w:ascii="Tahoma" w:hAnsi="Tahoma" w:cs="Tahoma"/>
          <w:color w:val="000000"/>
          <w:sz w:val="20"/>
          <w:szCs w:val="20"/>
        </w:rPr>
        <w:t xml:space="preserve"> Noro) oraz S w 1min. Wyrób medyczny. Produkt konfekcjonowany w opakowaniu 1l. </w:t>
      </w:r>
    </w:p>
    <w:p w:rsidR="006D7114" w:rsidRPr="00710455" w:rsidRDefault="006D7114" w:rsidP="006D7114">
      <w:pPr>
        <w:autoSpaceDE w:val="0"/>
        <w:autoSpaceDN w:val="0"/>
        <w:adjustRightInd w:val="0"/>
        <w:rPr>
          <w:rFonts w:ascii="Tahoma" w:hAnsi="Tahoma" w:cs="Tahoma"/>
          <w:b/>
          <w:bCs/>
          <w:color w:val="000000"/>
          <w:sz w:val="20"/>
          <w:szCs w:val="20"/>
        </w:rPr>
      </w:pPr>
      <w:r w:rsidRPr="00710455">
        <w:rPr>
          <w:rFonts w:ascii="Tahoma" w:hAnsi="Tahoma" w:cs="Tahoma"/>
          <w:b/>
          <w:color w:val="000000"/>
          <w:sz w:val="20"/>
          <w:szCs w:val="20"/>
        </w:rPr>
        <w:t>Odpowiedz:</w:t>
      </w:r>
      <w:r>
        <w:rPr>
          <w:rFonts w:ascii="Tahoma" w:hAnsi="Tahoma" w:cs="Tahoma"/>
          <w:b/>
          <w:color w:val="000000"/>
          <w:sz w:val="20"/>
          <w:szCs w:val="20"/>
        </w:rPr>
        <w:t xml:space="preserve"> Zgodnie z SWZ.</w:t>
      </w:r>
    </w:p>
    <w:p w:rsidR="00710455" w:rsidRPr="00710455" w:rsidRDefault="00710455" w:rsidP="00710455">
      <w:pPr>
        <w:autoSpaceDE w:val="0"/>
        <w:autoSpaceDN w:val="0"/>
        <w:adjustRightInd w:val="0"/>
        <w:rPr>
          <w:rFonts w:ascii="Tahoma" w:hAnsi="Tahoma" w:cs="Tahoma"/>
          <w:color w:val="000000"/>
          <w:sz w:val="20"/>
          <w:szCs w:val="20"/>
        </w:rPr>
      </w:pP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b/>
          <w:bCs/>
          <w:color w:val="000000"/>
          <w:sz w:val="20"/>
          <w:szCs w:val="20"/>
        </w:rPr>
        <w:t xml:space="preserve">Część 24 pozycja nr 1 </w:t>
      </w:r>
    </w:p>
    <w:p w:rsidR="00710455" w:rsidRPr="00710455" w:rsidRDefault="00710455" w:rsidP="00710455">
      <w:pPr>
        <w:autoSpaceDE w:val="0"/>
        <w:autoSpaceDN w:val="0"/>
        <w:adjustRightInd w:val="0"/>
        <w:rPr>
          <w:rFonts w:ascii="Tahoma" w:hAnsi="Tahoma" w:cs="Tahoma"/>
          <w:color w:val="000000"/>
          <w:sz w:val="20"/>
          <w:szCs w:val="20"/>
        </w:rPr>
      </w:pPr>
      <w:r w:rsidRPr="00710455">
        <w:rPr>
          <w:rFonts w:ascii="Tahoma" w:hAnsi="Tahoma" w:cs="Tahoma"/>
          <w:color w:val="000000"/>
          <w:sz w:val="20"/>
          <w:szCs w:val="20"/>
        </w:rPr>
        <w:t>Prosimy o dopuszczenie preparatu w proszku do mycia i dezynfekcji instrumentów chirurgicznych, dentystycznych, endoskopów, sond chirurgicznych, rurek do respiratorów i innych urządzeń anestezjologicznych, inkubatorów oraz powierzchni wyrobów medycznych. Do dezynfekcji manualnej, w myjkach ultradźwiękowych, myjniach automatycznych oraz w myjkach do endoskopów. Nie wymagający użycia aktywatora. Zawierający w swoim składzie trzy enzymy odpowiedzialne za usuwanie zanieczyszczeń organicznych takich jak krew, białko, tłuszcze, wydzieliny (</w:t>
      </w:r>
      <w:proofErr w:type="spellStart"/>
      <w:r w:rsidRPr="00710455">
        <w:rPr>
          <w:rFonts w:ascii="Tahoma" w:hAnsi="Tahoma" w:cs="Tahoma"/>
          <w:color w:val="000000"/>
          <w:sz w:val="20"/>
          <w:szCs w:val="20"/>
        </w:rPr>
        <w:t>proteazę</w:t>
      </w:r>
      <w:proofErr w:type="spellEnd"/>
      <w:r w:rsidRPr="00710455">
        <w:rPr>
          <w:rFonts w:ascii="Tahoma" w:hAnsi="Tahoma" w:cs="Tahoma"/>
          <w:color w:val="000000"/>
          <w:sz w:val="20"/>
          <w:szCs w:val="20"/>
        </w:rPr>
        <w:t>, lipazę, amylazę), nadwęglan sodu, TAED, inhibitory korozji. Spektrum i czas działania dla wysokiego obciążenia organicznego: B (w tym MRSA), F (</w:t>
      </w:r>
      <w:proofErr w:type="spellStart"/>
      <w:r w:rsidRPr="00710455">
        <w:rPr>
          <w:rFonts w:ascii="Tahoma" w:hAnsi="Tahoma" w:cs="Tahoma"/>
          <w:color w:val="000000"/>
          <w:sz w:val="20"/>
          <w:szCs w:val="20"/>
        </w:rPr>
        <w:t>C.albicans</w:t>
      </w:r>
      <w:proofErr w:type="spellEnd"/>
      <w:r w:rsidRPr="00710455">
        <w:rPr>
          <w:rFonts w:ascii="Tahoma" w:hAnsi="Tahoma" w:cs="Tahoma"/>
          <w:color w:val="000000"/>
          <w:sz w:val="20"/>
          <w:szCs w:val="20"/>
        </w:rPr>
        <w:t xml:space="preserve">, </w:t>
      </w:r>
      <w:proofErr w:type="spellStart"/>
      <w:r w:rsidRPr="00710455">
        <w:rPr>
          <w:rFonts w:ascii="Tahoma" w:hAnsi="Tahoma" w:cs="Tahoma"/>
          <w:color w:val="000000"/>
          <w:sz w:val="20"/>
          <w:szCs w:val="20"/>
        </w:rPr>
        <w:t>A.brasiliensis</w:t>
      </w:r>
      <w:proofErr w:type="spellEnd"/>
      <w:r w:rsidRPr="00710455">
        <w:rPr>
          <w:rFonts w:ascii="Tahoma" w:hAnsi="Tahoma" w:cs="Tahoma"/>
          <w:color w:val="000000"/>
          <w:sz w:val="20"/>
          <w:szCs w:val="20"/>
        </w:rPr>
        <w:t xml:space="preserve">), </w:t>
      </w:r>
      <w:proofErr w:type="spellStart"/>
      <w:r w:rsidRPr="00710455">
        <w:rPr>
          <w:rFonts w:ascii="Tahoma" w:hAnsi="Tahoma" w:cs="Tahoma"/>
          <w:color w:val="000000"/>
          <w:sz w:val="20"/>
          <w:szCs w:val="20"/>
        </w:rPr>
        <w:t>Tbc</w:t>
      </w:r>
      <w:proofErr w:type="spellEnd"/>
      <w:r w:rsidRPr="00710455">
        <w:rPr>
          <w:rFonts w:ascii="Tahoma" w:hAnsi="Tahoma" w:cs="Tahoma"/>
          <w:color w:val="000000"/>
          <w:sz w:val="20"/>
          <w:szCs w:val="20"/>
        </w:rPr>
        <w:t xml:space="preserve"> (</w:t>
      </w:r>
      <w:proofErr w:type="spellStart"/>
      <w:r w:rsidRPr="00710455">
        <w:rPr>
          <w:rFonts w:ascii="Tahoma" w:hAnsi="Tahoma" w:cs="Tahoma"/>
          <w:color w:val="000000"/>
          <w:sz w:val="20"/>
          <w:szCs w:val="20"/>
        </w:rPr>
        <w:t>M.terrae</w:t>
      </w:r>
      <w:proofErr w:type="spellEnd"/>
      <w:r w:rsidRPr="00710455">
        <w:rPr>
          <w:rFonts w:ascii="Tahoma" w:hAnsi="Tahoma" w:cs="Tahoma"/>
          <w:color w:val="000000"/>
          <w:sz w:val="20"/>
          <w:szCs w:val="20"/>
        </w:rPr>
        <w:t xml:space="preserve">, </w:t>
      </w:r>
      <w:proofErr w:type="spellStart"/>
      <w:r w:rsidRPr="00710455">
        <w:rPr>
          <w:rFonts w:ascii="Tahoma" w:hAnsi="Tahoma" w:cs="Tahoma"/>
          <w:color w:val="000000"/>
          <w:sz w:val="20"/>
          <w:szCs w:val="20"/>
        </w:rPr>
        <w:t>M.avium</w:t>
      </w:r>
      <w:proofErr w:type="spellEnd"/>
      <w:r w:rsidRPr="00710455">
        <w:rPr>
          <w:rFonts w:ascii="Tahoma" w:hAnsi="Tahoma" w:cs="Tahoma"/>
          <w:color w:val="000000"/>
          <w:sz w:val="20"/>
          <w:szCs w:val="20"/>
        </w:rPr>
        <w:t xml:space="preserve">), V (Polio, </w:t>
      </w:r>
      <w:proofErr w:type="spellStart"/>
      <w:r w:rsidRPr="00710455">
        <w:rPr>
          <w:rFonts w:ascii="Tahoma" w:hAnsi="Tahoma" w:cs="Tahoma"/>
          <w:color w:val="000000"/>
          <w:sz w:val="20"/>
          <w:szCs w:val="20"/>
        </w:rPr>
        <w:t>Adeno</w:t>
      </w:r>
      <w:proofErr w:type="spellEnd"/>
      <w:r w:rsidRPr="00710455">
        <w:rPr>
          <w:rFonts w:ascii="Tahoma" w:hAnsi="Tahoma" w:cs="Tahoma"/>
          <w:color w:val="000000"/>
          <w:sz w:val="20"/>
          <w:szCs w:val="20"/>
        </w:rPr>
        <w:t xml:space="preserve">, Noro), B. </w:t>
      </w:r>
      <w:proofErr w:type="spellStart"/>
      <w:r w:rsidRPr="00710455">
        <w:rPr>
          <w:rFonts w:ascii="Tahoma" w:hAnsi="Tahoma" w:cs="Tahoma"/>
          <w:color w:val="000000"/>
          <w:sz w:val="20"/>
          <w:szCs w:val="20"/>
        </w:rPr>
        <w:t>subtilis</w:t>
      </w:r>
      <w:proofErr w:type="spellEnd"/>
      <w:r w:rsidRPr="00710455">
        <w:rPr>
          <w:rFonts w:ascii="Tahoma" w:hAnsi="Tahoma" w:cs="Tahoma"/>
          <w:color w:val="000000"/>
          <w:sz w:val="20"/>
          <w:szCs w:val="20"/>
        </w:rPr>
        <w:t xml:space="preserve"> 2% w 10 minut . Skuteczność potwierdzona badaniami: EN 14561, EN 14562, EN 14563, EN14476, EN 13704, wymagane załączenie badań potwierdzających. Wyrób medyczny kl. II b. Każde opakowanie zawiera miarkę dozującą. Wiaderko 2,5kg z odpowiednim przeliczeniem opakowań.</w:t>
      </w:r>
    </w:p>
    <w:p w:rsidR="00710455" w:rsidRPr="00710455" w:rsidRDefault="00710455" w:rsidP="00710455">
      <w:pPr>
        <w:autoSpaceDE w:val="0"/>
        <w:autoSpaceDN w:val="0"/>
        <w:adjustRightInd w:val="0"/>
        <w:rPr>
          <w:rFonts w:ascii="Tahoma" w:hAnsi="Tahoma" w:cs="Tahoma"/>
          <w:b/>
          <w:bCs/>
          <w:color w:val="000000"/>
          <w:sz w:val="20"/>
          <w:szCs w:val="20"/>
        </w:rPr>
      </w:pPr>
      <w:r w:rsidRPr="00710455">
        <w:rPr>
          <w:rFonts w:ascii="Tahoma" w:hAnsi="Tahoma" w:cs="Tahoma"/>
          <w:b/>
          <w:color w:val="000000"/>
          <w:sz w:val="20"/>
          <w:szCs w:val="20"/>
        </w:rPr>
        <w:t>Odpowiedz:</w:t>
      </w:r>
      <w:r w:rsidR="006D7114">
        <w:rPr>
          <w:rFonts w:ascii="Tahoma" w:hAnsi="Tahoma" w:cs="Tahoma"/>
          <w:b/>
          <w:color w:val="000000"/>
          <w:sz w:val="20"/>
          <w:szCs w:val="20"/>
        </w:rPr>
        <w:t xml:space="preserve"> Zgodnie z SWZ.</w:t>
      </w:r>
    </w:p>
    <w:p w:rsidR="00710455" w:rsidRPr="00710455" w:rsidRDefault="00710455"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b/>
          <w:bCs/>
          <w:color w:val="000000"/>
          <w:sz w:val="20"/>
          <w:szCs w:val="20"/>
        </w:rPr>
      </w:pPr>
    </w:p>
    <w:p w:rsidR="00710455" w:rsidRPr="00710455" w:rsidRDefault="00710455" w:rsidP="00710455">
      <w:pPr>
        <w:autoSpaceDE w:val="0"/>
        <w:autoSpaceDN w:val="0"/>
        <w:adjustRightInd w:val="0"/>
        <w:rPr>
          <w:rFonts w:ascii="Tahoma" w:hAnsi="Tahoma" w:cs="Tahoma"/>
          <w:b/>
          <w:bCs/>
          <w:color w:val="000000"/>
          <w:sz w:val="20"/>
          <w:szCs w:val="20"/>
        </w:rPr>
      </w:pPr>
    </w:p>
    <w:p w:rsidR="00E67B93" w:rsidRPr="00710455" w:rsidRDefault="00E67B93" w:rsidP="00710455">
      <w:pPr>
        <w:spacing w:before="100" w:beforeAutospacing="1" w:after="100" w:afterAutospacing="1"/>
        <w:jc w:val="both"/>
        <w:rPr>
          <w:rFonts w:ascii="Tahoma" w:hAnsi="Tahoma" w:cs="Tahoma"/>
          <w:b/>
          <w:noProof/>
          <w:color w:val="FF0000"/>
          <w:sz w:val="20"/>
          <w:szCs w:val="20"/>
        </w:rPr>
      </w:pPr>
    </w:p>
    <w:sectPr w:rsidR="00E67B93" w:rsidRPr="00710455" w:rsidSect="00710455">
      <w:headerReference w:type="first" r:id="rId8"/>
      <w:footerReference w:type="first" r:id="rId9"/>
      <w:pgSz w:w="11907" w:h="16840" w:code="9"/>
      <w:pgMar w:top="238" w:right="1418" w:bottom="1134"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75" w:rsidRDefault="00206E75">
      <w:r>
        <w:separator/>
      </w:r>
    </w:p>
  </w:endnote>
  <w:endnote w:type="continuationSeparator" w:id="0">
    <w:p w:rsidR="00206E75" w:rsidRDefault="00206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5E13E0">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140.9pt;margin-top:11.9pt;width:362.15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005E2B33">
                  <w:rPr>
                    <w:rFonts w:ascii="Arial" w:hAnsi="Arial" w:cs="Arial"/>
                    <w:sz w:val="16"/>
                    <w:szCs w:val="16"/>
                    <w:lang w:val="pt-BR"/>
                  </w:rPr>
                  <w:t xml:space="preserve">                                          </w:t>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75" w:rsidRDefault="00206E75">
      <w:r>
        <w:separator/>
      </w:r>
    </w:p>
  </w:footnote>
  <w:footnote w:type="continuationSeparator" w:id="0">
    <w:p w:rsidR="00206E75" w:rsidRDefault="00206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5E13E0">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5E13E0">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AF5F3"/>
    <w:multiLevelType w:val="hybridMultilevel"/>
    <w:tmpl w:val="516DC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10129D"/>
    <w:multiLevelType w:val="hybridMultilevel"/>
    <w:tmpl w:val="5BC60F1C"/>
    <w:lvl w:ilvl="0" w:tplc="54B4F818">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107B42"/>
    <w:multiLevelType w:val="hybridMultilevel"/>
    <w:tmpl w:val="33D24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4"/>
  </w:num>
  <w:num w:numId="5">
    <w:abstractNumId w:val="3"/>
  </w:num>
  <w:num w:numId="6">
    <w:abstractNumId w:val="17"/>
  </w:num>
  <w:num w:numId="7">
    <w:abstractNumId w:val="15"/>
  </w:num>
  <w:num w:numId="8">
    <w:abstractNumId w:val="10"/>
  </w:num>
  <w:num w:numId="9">
    <w:abstractNumId w:val="13"/>
  </w:num>
  <w:num w:numId="10">
    <w:abstractNumId w:val="7"/>
  </w:num>
  <w:num w:numId="11">
    <w:abstractNumId w:val="19"/>
  </w:num>
  <w:num w:numId="12">
    <w:abstractNumId w:val="2"/>
  </w:num>
  <w:num w:numId="13">
    <w:abstractNumId w:val="14"/>
  </w:num>
  <w:num w:numId="14">
    <w:abstractNumId w:val="11"/>
  </w:num>
  <w:num w:numId="15">
    <w:abstractNumId w:val="5"/>
  </w:num>
  <w:num w:numId="16">
    <w:abstractNumId w:val="6"/>
  </w:num>
  <w:num w:numId="17">
    <w:abstractNumId w:val="16"/>
  </w:num>
  <w:num w:numId="18">
    <w:abstractNumId w:val="9"/>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79202"/>
    <o:shapelayout v:ext="edit">
      <o:idmap v:ext="edit" data="2"/>
    </o:shapelayout>
  </w:hdrShapeDefaults>
  <w:footnotePr>
    <w:footnote w:id="-1"/>
    <w:footnote w:id="0"/>
  </w:footnotePr>
  <w:endnotePr>
    <w:endnote w:id="-1"/>
    <w:endnote w:id="0"/>
  </w:endnotePr>
  <w:compat/>
  <w:rsids>
    <w:rsidRoot w:val="00797970"/>
    <w:rsid w:val="0000415A"/>
    <w:rsid w:val="000204E5"/>
    <w:rsid w:val="0002603F"/>
    <w:rsid w:val="000270AA"/>
    <w:rsid w:val="00030789"/>
    <w:rsid w:val="00034AF0"/>
    <w:rsid w:val="00042FDA"/>
    <w:rsid w:val="00047F7E"/>
    <w:rsid w:val="00050646"/>
    <w:rsid w:val="0005278C"/>
    <w:rsid w:val="00053E66"/>
    <w:rsid w:val="00056DB5"/>
    <w:rsid w:val="000600EC"/>
    <w:rsid w:val="00060535"/>
    <w:rsid w:val="0006700C"/>
    <w:rsid w:val="000670D6"/>
    <w:rsid w:val="00076AB6"/>
    <w:rsid w:val="00094762"/>
    <w:rsid w:val="000A13A6"/>
    <w:rsid w:val="000A5866"/>
    <w:rsid w:val="000A6E3D"/>
    <w:rsid w:val="000B30B7"/>
    <w:rsid w:val="000B48B2"/>
    <w:rsid w:val="000B6E71"/>
    <w:rsid w:val="000C1B77"/>
    <w:rsid w:val="000D2B50"/>
    <w:rsid w:val="000D7BD0"/>
    <w:rsid w:val="000E28D4"/>
    <w:rsid w:val="000E614D"/>
    <w:rsid w:val="000F0885"/>
    <w:rsid w:val="000F2815"/>
    <w:rsid w:val="000F2A07"/>
    <w:rsid w:val="000F579A"/>
    <w:rsid w:val="0010209E"/>
    <w:rsid w:val="001054E6"/>
    <w:rsid w:val="001110C1"/>
    <w:rsid w:val="0012163B"/>
    <w:rsid w:val="00121969"/>
    <w:rsid w:val="00130869"/>
    <w:rsid w:val="0013175B"/>
    <w:rsid w:val="00137328"/>
    <w:rsid w:val="001509D2"/>
    <w:rsid w:val="00154247"/>
    <w:rsid w:val="001573F2"/>
    <w:rsid w:val="00161A0A"/>
    <w:rsid w:val="0016224C"/>
    <w:rsid w:val="00163B1E"/>
    <w:rsid w:val="00180844"/>
    <w:rsid w:val="00187001"/>
    <w:rsid w:val="0019391B"/>
    <w:rsid w:val="00193A53"/>
    <w:rsid w:val="001964D2"/>
    <w:rsid w:val="001A6A59"/>
    <w:rsid w:val="001A73F4"/>
    <w:rsid w:val="001B5530"/>
    <w:rsid w:val="001B70A6"/>
    <w:rsid w:val="001B73B1"/>
    <w:rsid w:val="001C6B00"/>
    <w:rsid w:val="001C7582"/>
    <w:rsid w:val="001D71EF"/>
    <w:rsid w:val="001D7C36"/>
    <w:rsid w:val="001E125A"/>
    <w:rsid w:val="001E4534"/>
    <w:rsid w:val="001E5FB9"/>
    <w:rsid w:val="001F18F3"/>
    <w:rsid w:val="001F1901"/>
    <w:rsid w:val="001F2054"/>
    <w:rsid w:val="001F43F3"/>
    <w:rsid w:val="001F5F69"/>
    <w:rsid w:val="001F7B16"/>
    <w:rsid w:val="00200CA4"/>
    <w:rsid w:val="00206E75"/>
    <w:rsid w:val="002120AD"/>
    <w:rsid w:val="00213026"/>
    <w:rsid w:val="00217E74"/>
    <w:rsid w:val="00221FEF"/>
    <w:rsid w:val="0022293C"/>
    <w:rsid w:val="00224D29"/>
    <w:rsid w:val="00234A4F"/>
    <w:rsid w:val="002352AC"/>
    <w:rsid w:val="00236F78"/>
    <w:rsid w:val="00237003"/>
    <w:rsid w:val="00241C71"/>
    <w:rsid w:val="00242892"/>
    <w:rsid w:val="00250E0E"/>
    <w:rsid w:val="002520F4"/>
    <w:rsid w:val="00256849"/>
    <w:rsid w:val="002568C4"/>
    <w:rsid w:val="00265531"/>
    <w:rsid w:val="00266802"/>
    <w:rsid w:val="00266CC4"/>
    <w:rsid w:val="002673BA"/>
    <w:rsid w:val="00267AE5"/>
    <w:rsid w:val="00271E06"/>
    <w:rsid w:val="002762D9"/>
    <w:rsid w:val="002B4443"/>
    <w:rsid w:val="002B4455"/>
    <w:rsid w:val="002C20DF"/>
    <w:rsid w:val="002C285E"/>
    <w:rsid w:val="002C3622"/>
    <w:rsid w:val="002C5CA6"/>
    <w:rsid w:val="002C5DC1"/>
    <w:rsid w:val="002D131C"/>
    <w:rsid w:val="002D6585"/>
    <w:rsid w:val="002D796A"/>
    <w:rsid w:val="002E2D22"/>
    <w:rsid w:val="002E46AE"/>
    <w:rsid w:val="002F4500"/>
    <w:rsid w:val="00303758"/>
    <w:rsid w:val="003079D3"/>
    <w:rsid w:val="0031671F"/>
    <w:rsid w:val="00322F22"/>
    <w:rsid w:val="00325FE1"/>
    <w:rsid w:val="003262E8"/>
    <w:rsid w:val="003334AE"/>
    <w:rsid w:val="003409ED"/>
    <w:rsid w:val="00341395"/>
    <w:rsid w:val="003473F2"/>
    <w:rsid w:val="003476BB"/>
    <w:rsid w:val="00353FD4"/>
    <w:rsid w:val="003547ED"/>
    <w:rsid w:val="00360BB3"/>
    <w:rsid w:val="00364F75"/>
    <w:rsid w:val="00375056"/>
    <w:rsid w:val="00381C18"/>
    <w:rsid w:val="00382F3D"/>
    <w:rsid w:val="00383405"/>
    <w:rsid w:val="003850BF"/>
    <w:rsid w:val="00387718"/>
    <w:rsid w:val="00395A31"/>
    <w:rsid w:val="003B1F21"/>
    <w:rsid w:val="003B234E"/>
    <w:rsid w:val="003B45CB"/>
    <w:rsid w:val="003B5F93"/>
    <w:rsid w:val="003C27E6"/>
    <w:rsid w:val="003C5E8E"/>
    <w:rsid w:val="003D70FE"/>
    <w:rsid w:val="003D7BCA"/>
    <w:rsid w:val="003D7DF1"/>
    <w:rsid w:val="003E2486"/>
    <w:rsid w:val="003E33F4"/>
    <w:rsid w:val="003F28F6"/>
    <w:rsid w:val="003F41E7"/>
    <w:rsid w:val="004055EC"/>
    <w:rsid w:val="00406C85"/>
    <w:rsid w:val="004116E7"/>
    <w:rsid w:val="00412E22"/>
    <w:rsid w:val="004206CB"/>
    <w:rsid w:val="00421D94"/>
    <w:rsid w:val="0042398E"/>
    <w:rsid w:val="0042626C"/>
    <w:rsid w:val="004322D7"/>
    <w:rsid w:val="00443E8A"/>
    <w:rsid w:val="00453890"/>
    <w:rsid w:val="00455FC9"/>
    <w:rsid w:val="00457151"/>
    <w:rsid w:val="00462A50"/>
    <w:rsid w:val="00462CC3"/>
    <w:rsid w:val="004638CC"/>
    <w:rsid w:val="004668E4"/>
    <w:rsid w:val="00471FB1"/>
    <w:rsid w:val="0047228C"/>
    <w:rsid w:val="00481C4C"/>
    <w:rsid w:val="00483432"/>
    <w:rsid w:val="0048403C"/>
    <w:rsid w:val="004846E2"/>
    <w:rsid w:val="00485841"/>
    <w:rsid w:val="004911CD"/>
    <w:rsid w:val="004919A9"/>
    <w:rsid w:val="0049205F"/>
    <w:rsid w:val="0049383E"/>
    <w:rsid w:val="00495CAA"/>
    <w:rsid w:val="004B0A64"/>
    <w:rsid w:val="004B145F"/>
    <w:rsid w:val="004C1595"/>
    <w:rsid w:val="004C2286"/>
    <w:rsid w:val="004D4E06"/>
    <w:rsid w:val="004D5550"/>
    <w:rsid w:val="004E270C"/>
    <w:rsid w:val="004E3951"/>
    <w:rsid w:val="004F0B50"/>
    <w:rsid w:val="004F1F9D"/>
    <w:rsid w:val="004F740A"/>
    <w:rsid w:val="00500723"/>
    <w:rsid w:val="005009A8"/>
    <w:rsid w:val="00501D5A"/>
    <w:rsid w:val="00505FE4"/>
    <w:rsid w:val="005107FC"/>
    <w:rsid w:val="00512124"/>
    <w:rsid w:val="00515710"/>
    <w:rsid w:val="0053075F"/>
    <w:rsid w:val="00533EB2"/>
    <w:rsid w:val="00535D78"/>
    <w:rsid w:val="00536031"/>
    <w:rsid w:val="005374D7"/>
    <w:rsid w:val="00542638"/>
    <w:rsid w:val="00542DC8"/>
    <w:rsid w:val="0054621D"/>
    <w:rsid w:val="00547A28"/>
    <w:rsid w:val="00552FA0"/>
    <w:rsid w:val="00562893"/>
    <w:rsid w:val="005628C4"/>
    <w:rsid w:val="00570118"/>
    <w:rsid w:val="00576079"/>
    <w:rsid w:val="00581E8E"/>
    <w:rsid w:val="0058209B"/>
    <w:rsid w:val="00582B91"/>
    <w:rsid w:val="00586F7F"/>
    <w:rsid w:val="00590AF6"/>
    <w:rsid w:val="005965E4"/>
    <w:rsid w:val="005B1049"/>
    <w:rsid w:val="005B4236"/>
    <w:rsid w:val="005C00E2"/>
    <w:rsid w:val="005C34FF"/>
    <w:rsid w:val="005C4B16"/>
    <w:rsid w:val="005C5A5F"/>
    <w:rsid w:val="005C5CBA"/>
    <w:rsid w:val="005C747B"/>
    <w:rsid w:val="005D0BD8"/>
    <w:rsid w:val="005E13E0"/>
    <w:rsid w:val="005E2B33"/>
    <w:rsid w:val="005E2EFD"/>
    <w:rsid w:val="005E35FA"/>
    <w:rsid w:val="005E43AE"/>
    <w:rsid w:val="005E7FA0"/>
    <w:rsid w:val="005F0DCA"/>
    <w:rsid w:val="005F0EF3"/>
    <w:rsid w:val="005F54EC"/>
    <w:rsid w:val="00613DB9"/>
    <w:rsid w:val="006143DA"/>
    <w:rsid w:val="0061451F"/>
    <w:rsid w:val="006210AA"/>
    <w:rsid w:val="006215AA"/>
    <w:rsid w:val="006227B6"/>
    <w:rsid w:val="006245AF"/>
    <w:rsid w:val="006311FB"/>
    <w:rsid w:val="00632FE1"/>
    <w:rsid w:val="006356AE"/>
    <w:rsid w:val="00640233"/>
    <w:rsid w:val="00643097"/>
    <w:rsid w:val="00650EE3"/>
    <w:rsid w:val="0066796D"/>
    <w:rsid w:val="00683C4B"/>
    <w:rsid w:val="00687262"/>
    <w:rsid w:val="0069389B"/>
    <w:rsid w:val="00697006"/>
    <w:rsid w:val="006A08D8"/>
    <w:rsid w:val="006A51FC"/>
    <w:rsid w:val="006B30D2"/>
    <w:rsid w:val="006D27D6"/>
    <w:rsid w:val="006D6950"/>
    <w:rsid w:val="006D7114"/>
    <w:rsid w:val="006E5351"/>
    <w:rsid w:val="006F1362"/>
    <w:rsid w:val="006F2BAA"/>
    <w:rsid w:val="006F5278"/>
    <w:rsid w:val="006F7A78"/>
    <w:rsid w:val="0070468E"/>
    <w:rsid w:val="0070473E"/>
    <w:rsid w:val="00710455"/>
    <w:rsid w:val="00713D33"/>
    <w:rsid w:val="00715746"/>
    <w:rsid w:val="00736D17"/>
    <w:rsid w:val="007417C4"/>
    <w:rsid w:val="0075167E"/>
    <w:rsid w:val="00751C24"/>
    <w:rsid w:val="007520CB"/>
    <w:rsid w:val="00770B80"/>
    <w:rsid w:val="00774188"/>
    <w:rsid w:val="007817E5"/>
    <w:rsid w:val="00783244"/>
    <w:rsid w:val="00797970"/>
    <w:rsid w:val="007A3FD3"/>
    <w:rsid w:val="007C1E3F"/>
    <w:rsid w:val="007C4A36"/>
    <w:rsid w:val="007C5053"/>
    <w:rsid w:val="007D0B2A"/>
    <w:rsid w:val="007D4B5E"/>
    <w:rsid w:val="007D70EF"/>
    <w:rsid w:val="007E11CD"/>
    <w:rsid w:val="007E1FFC"/>
    <w:rsid w:val="007F3116"/>
    <w:rsid w:val="008009DF"/>
    <w:rsid w:val="008108E8"/>
    <w:rsid w:val="00822CF8"/>
    <w:rsid w:val="0082472F"/>
    <w:rsid w:val="00825BFA"/>
    <w:rsid w:val="008417D3"/>
    <w:rsid w:val="00843BEE"/>
    <w:rsid w:val="00852AA9"/>
    <w:rsid w:val="00852D2C"/>
    <w:rsid w:val="008560A4"/>
    <w:rsid w:val="00856F38"/>
    <w:rsid w:val="008769B3"/>
    <w:rsid w:val="00883456"/>
    <w:rsid w:val="00890A29"/>
    <w:rsid w:val="008A312C"/>
    <w:rsid w:val="008B261D"/>
    <w:rsid w:val="008C7998"/>
    <w:rsid w:val="008D0AC7"/>
    <w:rsid w:val="008D3FBE"/>
    <w:rsid w:val="008D43B2"/>
    <w:rsid w:val="008D4704"/>
    <w:rsid w:val="008D5B2E"/>
    <w:rsid w:val="008D7EB8"/>
    <w:rsid w:val="008E0158"/>
    <w:rsid w:val="008E6C59"/>
    <w:rsid w:val="008F140E"/>
    <w:rsid w:val="008F6892"/>
    <w:rsid w:val="00901CAB"/>
    <w:rsid w:val="0091017B"/>
    <w:rsid w:val="00920A0F"/>
    <w:rsid w:val="009270BB"/>
    <w:rsid w:val="0093427B"/>
    <w:rsid w:val="009346CF"/>
    <w:rsid w:val="00940469"/>
    <w:rsid w:val="00944A42"/>
    <w:rsid w:val="00945B50"/>
    <w:rsid w:val="00953B47"/>
    <w:rsid w:val="00954B40"/>
    <w:rsid w:val="009579EA"/>
    <w:rsid w:val="00965B89"/>
    <w:rsid w:val="00970083"/>
    <w:rsid w:val="009765E1"/>
    <w:rsid w:val="00980442"/>
    <w:rsid w:val="009808F3"/>
    <w:rsid w:val="00983BD2"/>
    <w:rsid w:val="00984A35"/>
    <w:rsid w:val="00985C7C"/>
    <w:rsid w:val="0098639A"/>
    <w:rsid w:val="009904FB"/>
    <w:rsid w:val="00990AAA"/>
    <w:rsid w:val="00994509"/>
    <w:rsid w:val="0099622F"/>
    <w:rsid w:val="009977D4"/>
    <w:rsid w:val="009A0A05"/>
    <w:rsid w:val="009A1A22"/>
    <w:rsid w:val="009A2FDA"/>
    <w:rsid w:val="009A4F8E"/>
    <w:rsid w:val="009B010F"/>
    <w:rsid w:val="009C2FC2"/>
    <w:rsid w:val="009C337E"/>
    <w:rsid w:val="009D54EB"/>
    <w:rsid w:val="009D5C4D"/>
    <w:rsid w:val="009D6C89"/>
    <w:rsid w:val="009E441D"/>
    <w:rsid w:val="009E5E3F"/>
    <w:rsid w:val="009E7FD2"/>
    <w:rsid w:val="009F638E"/>
    <w:rsid w:val="00A06A2C"/>
    <w:rsid w:val="00A0747F"/>
    <w:rsid w:val="00A07B3B"/>
    <w:rsid w:val="00A11657"/>
    <w:rsid w:val="00A2014B"/>
    <w:rsid w:val="00A23AE6"/>
    <w:rsid w:val="00A23F89"/>
    <w:rsid w:val="00A26B0A"/>
    <w:rsid w:val="00A4020B"/>
    <w:rsid w:val="00A45C22"/>
    <w:rsid w:val="00A5071D"/>
    <w:rsid w:val="00A51D56"/>
    <w:rsid w:val="00A81335"/>
    <w:rsid w:val="00A857E9"/>
    <w:rsid w:val="00A859A9"/>
    <w:rsid w:val="00A87B38"/>
    <w:rsid w:val="00AA22F3"/>
    <w:rsid w:val="00AA50A0"/>
    <w:rsid w:val="00AA72EE"/>
    <w:rsid w:val="00AA7F7C"/>
    <w:rsid w:val="00AB0C83"/>
    <w:rsid w:val="00AB2313"/>
    <w:rsid w:val="00AB410E"/>
    <w:rsid w:val="00AB482E"/>
    <w:rsid w:val="00AC35EF"/>
    <w:rsid w:val="00AC5461"/>
    <w:rsid w:val="00AC774E"/>
    <w:rsid w:val="00AD0380"/>
    <w:rsid w:val="00AD15AB"/>
    <w:rsid w:val="00AD2267"/>
    <w:rsid w:val="00AF5F58"/>
    <w:rsid w:val="00B05820"/>
    <w:rsid w:val="00B05A37"/>
    <w:rsid w:val="00B070DE"/>
    <w:rsid w:val="00B220C4"/>
    <w:rsid w:val="00B22534"/>
    <w:rsid w:val="00B22F54"/>
    <w:rsid w:val="00B25169"/>
    <w:rsid w:val="00B25A08"/>
    <w:rsid w:val="00B2672A"/>
    <w:rsid w:val="00B303A1"/>
    <w:rsid w:val="00B312D8"/>
    <w:rsid w:val="00B32734"/>
    <w:rsid w:val="00B40FC8"/>
    <w:rsid w:val="00B422CE"/>
    <w:rsid w:val="00B474FE"/>
    <w:rsid w:val="00B506B3"/>
    <w:rsid w:val="00B5284C"/>
    <w:rsid w:val="00B543A5"/>
    <w:rsid w:val="00B55826"/>
    <w:rsid w:val="00B63E8A"/>
    <w:rsid w:val="00B66C79"/>
    <w:rsid w:val="00B707BD"/>
    <w:rsid w:val="00B715C5"/>
    <w:rsid w:val="00B740D0"/>
    <w:rsid w:val="00B77665"/>
    <w:rsid w:val="00B83AF6"/>
    <w:rsid w:val="00B8614F"/>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6311"/>
    <w:rsid w:val="00C17738"/>
    <w:rsid w:val="00C20CA5"/>
    <w:rsid w:val="00C47960"/>
    <w:rsid w:val="00C51220"/>
    <w:rsid w:val="00C54D1C"/>
    <w:rsid w:val="00C555BE"/>
    <w:rsid w:val="00C57FAE"/>
    <w:rsid w:val="00C638D3"/>
    <w:rsid w:val="00C65B10"/>
    <w:rsid w:val="00C671A4"/>
    <w:rsid w:val="00C709A8"/>
    <w:rsid w:val="00C80434"/>
    <w:rsid w:val="00C80FBE"/>
    <w:rsid w:val="00C86E15"/>
    <w:rsid w:val="00CA33FF"/>
    <w:rsid w:val="00CB2F9A"/>
    <w:rsid w:val="00CB320B"/>
    <w:rsid w:val="00CB5DF9"/>
    <w:rsid w:val="00CB7B76"/>
    <w:rsid w:val="00CC4982"/>
    <w:rsid w:val="00CD1BB5"/>
    <w:rsid w:val="00CD6EE8"/>
    <w:rsid w:val="00CE354B"/>
    <w:rsid w:val="00CE7E11"/>
    <w:rsid w:val="00CF4223"/>
    <w:rsid w:val="00D07713"/>
    <w:rsid w:val="00D272E2"/>
    <w:rsid w:val="00D27B8C"/>
    <w:rsid w:val="00D31AEA"/>
    <w:rsid w:val="00D504B9"/>
    <w:rsid w:val="00D514AE"/>
    <w:rsid w:val="00D60E72"/>
    <w:rsid w:val="00D64929"/>
    <w:rsid w:val="00D719B3"/>
    <w:rsid w:val="00D80C83"/>
    <w:rsid w:val="00D81459"/>
    <w:rsid w:val="00D83830"/>
    <w:rsid w:val="00D96A20"/>
    <w:rsid w:val="00D96B02"/>
    <w:rsid w:val="00DA20EE"/>
    <w:rsid w:val="00DB76C5"/>
    <w:rsid w:val="00DC1667"/>
    <w:rsid w:val="00DC23A3"/>
    <w:rsid w:val="00DC48B3"/>
    <w:rsid w:val="00DC65B9"/>
    <w:rsid w:val="00DD1C8A"/>
    <w:rsid w:val="00DD7F81"/>
    <w:rsid w:val="00DE2B74"/>
    <w:rsid w:val="00DE3C19"/>
    <w:rsid w:val="00E00AA8"/>
    <w:rsid w:val="00E14C1B"/>
    <w:rsid w:val="00E457EE"/>
    <w:rsid w:val="00E46157"/>
    <w:rsid w:val="00E5153B"/>
    <w:rsid w:val="00E53618"/>
    <w:rsid w:val="00E53EFA"/>
    <w:rsid w:val="00E5513B"/>
    <w:rsid w:val="00E55C7E"/>
    <w:rsid w:val="00E56182"/>
    <w:rsid w:val="00E62531"/>
    <w:rsid w:val="00E6411E"/>
    <w:rsid w:val="00E65B6D"/>
    <w:rsid w:val="00E66D6E"/>
    <w:rsid w:val="00E67B93"/>
    <w:rsid w:val="00E75C2B"/>
    <w:rsid w:val="00E768C5"/>
    <w:rsid w:val="00E80652"/>
    <w:rsid w:val="00E93A42"/>
    <w:rsid w:val="00E9451A"/>
    <w:rsid w:val="00E97E4C"/>
    <w:rsid w:val="00EA4FC3"/>
    <w:rsid w:val="00EA6EA0"/>
    <w:rsid w:val="00EA6FBA"/>
    <w:rsid w:val="00EB00F4"/>
    <w:rsid w:val="00EB5CF3"/>
    <w:rsid w:val="00EC7147"/>
    <w:rsid w:val="00ED3313"/>
    <w:rsid w:val="00ED4BDE"/>
    <w:rsid w:val="00EE042B"/>
    <w:rsid w:val="00EE3950"/>
    <w:rsid w:val="00EE3A15"/>
    <w:rsid w:val="00EE7449"/>
    <w:rsid w:val="00EF66C0"/>
    <w:rsid w:val="00EF6E28"/>
    <w:rsid w:val="00F01C3B"/>
    <w:rsid w:val="00F02BFA"/>
    <w:rsid w:val="00F15345"/>
    <w:rsid w:val="00F23B3E"/>
    <w:rsid w:val="00F33E97"/>
    <w:rsid w:val="00F358A1"/>
    <w:rsid w:val="00F37E07"/>
    <w:rsid w:val="00F436A7"/>
    <w:rsid w:val="00F43981"/>
    <w:rsid w:val="00F4489A"/>
    <w:rsid w:val="00F54BCD"/>
    <w:rsid w:val="00F57917"/>
    <w:rsid w:val="00F6070C"/>
    <w:rsid w:val="00F61473"/>
    <w:rsid w:val="00F64962"/>
    <w:rsid w:val="00F64BED"/>
    <w:rsid w:val="00F70941"/>
    <w:rsid w:val="00F7291B"/>
    <w:rsid w:val="00F73AD4"/>
    <w:rsid w:val="00F74FD5"/>
    <w:rsid w:val="00F84EEA"/>
    <w:rsid w:val="00F87FBD"/>
    <w:rsid w:val="00F92046"/>
    <w:rsid w:val="00FA4761"/>
    <w:rsid w:val="00FA4A95"/>
    <w:rsid w:val="00FB7407"/>
    <w:rsid w:val="00FC0FCD"/>
    <w:rsid w:val="00FC57E7"/>
    <w:rsid w:val="00FC6137"/>
    <w:rsid w:val="00FC7854"/>
    <w:rsid w:val="00FD7FB9"/>
    <w:rsid w:val="00FE6F6E"/>
    <w:rsid w:val="00FF0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styleId="Tekstpodstawowywcity">
    <w:name w:val="Body Text Indent"/>
    <w:basedOn w:val="Normalny"/>
    <w:link w:val="TekstpodstawowywcityZnak"/>
    <w:uiPriority w:val="99"/>
    <w:unhideWhenUsed/>
    <w:rsid w:val="00F64962"/>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rsid w:val="00F64962"/>
    <w:rPr>
      <w:sz w:val="24"/>
      <w:szCs w:val="24"/>
      <w:lang w:eastAsia="ar-SA"/>
    </w:rPr>
  </w:style>
  <w:style w:type="paragraph" w:styleId="Bezodstpw">
    <w:name w:val="No Spacing"/>
    <w:qFormat/>
    <w:rsid w:val="00EE7449"/>
    <w:rPr>
      <w:rFonts w:asciiTheme="minorHAnsi" w:eastAsiaTheme="minorHAnsi" w:hAnsiTheme="minorHAnsi" w:cstheme="minorBidi"/>
      <w:sz w:val="22"/>
      <w:szCs w:val="22"/>
      <w:lang w:eastAsia="en-US"/>
    </w:rPr>
  </w:style>
  <w:style w:type="table" w:styleId="Tabela-Siatka">
    <w:name w:val="Table Grid"/>
    <w:basedOn w:val="Standardowy"/>
    <w:uiPriority w:val="39"/>
    <w:rsid w:val="00EE74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842743044">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957224953">
      <w:bodyDiv w:val="1"/>
      <w:marLeft w:val="0"/>
      <w:marRight w:val="0"/>
      <w:marTop w:val="0"/>
      <w:marBottom w:val="0"/>
      <w:divBdr>
        <w:top w:val="none" w:sz="0" w:space="0" w:color="auto"/>
        <w:left w:val="none" w:sz="0" w:space="0" w:color="auto"/>
        <w:bottom w:val="none" w:sz="0" w:space="0" w:color="auto"/>
        <w:right w:val="none" w:sz="0" w:space="0" w:color="auto"/>
      </w:divBdr>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499618532">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10762824">
      <w:bodyDiv w:val="1"/>
      <w:marLeft w:val="0"/>
      <w:marRight w:val="0"/>
      <w:marTop w:val="0"/>
      <w:marBottom w:val="0"/>
      <w:divBdr>
        <w:top w:val="none" w:sz="0" w:space="0" w:color="auto"/>
        <w:left w:val="none" w:sz="0" w:space="0" w:color="auto"/>
        <w:bottom w:val="none" w:sz="0" w:space="0" w:color="auto"/>
        <w:right w:val="none" w:sz="0" w:space="0" w:color="auto"/>
      </w:divBdr>
      <w:divsChild>
        <w:div w:id="1650399808">
          <w:marLeft w:val="0"/>
          <w:marRight w:val="0"/>
          <w:marTop w:val="0"/>
          <w:marBottom w:val="0"/>
          <w:divBdr>
            <w:top w:val="none" w:sz="0" w:space="0" w:color="auto"/>
            <w:left w:val="none" w:sz="0" w:space="0" w:color="auto"/>
            <w:bottom w:val="none" w:sz="0" w:space="0" w:color="auto"/>
            <w:right w:val="none" w:sz="0" w:space="0" w:color="auto"/>
          </w:divBdr>
        </w:div>
        <w:div w:id="117800044">
          <w:marLeft w:val="0"/>
          <w:marRight w:val="0"/>
          <w:marTop w:val="0"/>
          <w:marBottom w:val="0"/>
          <w:divBdr>
            <w:top w:val="none" w:sz="0" w:space="0" w:color="auto"/>
            <w:left w:val="none" w:sz="0" w:space="0" w:color="auto"/>
            <w:bottom w:val="none" w:sz="0" w:space="0" w:color="auto"/>
            <w:right w:val="none" w:sz="0" w:space="0" w:color="auto"/>
          </w:divBdr>
        </w:div>
      </w:divsChild>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923679341">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EEEF-5F2C-48DA-9094-493402A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23</cp:revision>
  <cp:lastPrinted>2021-11-15T11:28:00Z</cp:lastPrinted>
  <dcterms:created xsi:type="dcterms:W3CDTF">2020-01-10T08:55:00Z</dcterms:created>
  <dcterms:modified xsi:type="dcterms:W3CDTF">2021-11-15T11:40:00Z</dcterms:modified>
</cp:coreProperties>
</file>