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78E" w:rsidRPr="005177DE" w:rsidRDefault="00B4778E" w:rsidP="008F6E04">
      <w:pPr>
        <w:pStyle w:val="Nagwek"/>
        <w:tabs>
          <w:tab w:val="clear" w:pos="4536"/>
          <w:tab w:val="clear" w:pos="9072"/>
          <w:tab w:val="left" w:pos="993"/>
        </w:tabs>
        <w:rPr>
          <w:rFonts w:ascii="Tahoma" w:hAnsi="Tahoma" w:cs="Tahoma"/>
          <w:b/>
          <w:sz w:val="20"/>
          <w:szCs w:val="20"/>
        </w:rPr>
      </w:pPr>
    </w:p>
    <w:p w:rsidR="00B4778E" w:rsidRDefault="00B4778E" w:rsidP="00C47960">
      <w:pPr>
        <w:pStyle w:val="Nagwek"/>
        <w:tabs>
          <w:tab w:val="clear" w:pos="4536"/>
          <w:tab w:val="clear" w:pos="9072"/>
          <w:tab w:val="left" w:pos="993"/>
        </w:tabs>
        <w:spacing w:line="360" w:lineRule="auto"/>
        <w:rPr>
          <w:rFonts w:ascii="Tahoma" w:hAnsi="Tahoma" w:cs="Tahoma"/>
          <w:sz w:val="20"/>
          <w:szCs w:val="20"/>
        </w:rPr>
      </w:pPr>
    </w:p>
    <w:p w:rsidR="005177DE" w:rsidRPr="00B42644" w:rsidRDefault="00B42644" w:rsidP="00B42644">
      <w:pPr>
        <w:pStyle w:val="v1msonormal"/>
        <w:spacing w:before="0" w:beforeAutospacing="0" w:after="0" w:afterAutospacing="0"/>
        <w:ind w:left="6372"/>
        <w:rPr>
          <w:rFonts w:ascii="Tahoma" w:hAnsi="Tahoma" w:cs="Tahoma"/>
          <w:b/>
          <w:sz w:val="20"/>
          <w:szCs w:val="20"/>
        </w:rPr>
      </w:pPr>
      <w:r>
        <w:rPr>
          <w:rFonts w:ascii="Tahoma" w:hAnsi="Tahoma" w:cs="Tahoma"/>
          <w:b/>
          <w:sz w:val="20"/>
          <w:szCs w:val="20"/>
        </w:rPr>
        <w:t>Wykonawcy wszyscy</w:t>
      </w:r>
    </w:p>
    <w:p w:rsidR="005177DE" w:rsidRPr="005177DE" w:rsidRDefault="005177DE" w:rsidP="00C47960">
      <w:pPr>
        <w:pStyle w:val="Nagwek"/>
        <w:tabs>
          <w:tab w:val="clear" w:pos="4536"/>
          <w:tab w:val="clear" w:pos="9072"/>
          <w:tab w:val="left" w:pos="993"/>
        </w:tabs>
        <w:spacing w:line="360" w:lineRule="auto"/>
        <w:rPr>
          <w:rFonts w:ascii="Tahoma" w:hAnsi="Tahoma" w:cs="Tahoma"/>
          <w:sz w:val="20"/>
          <w:szCs w:val="20"/>
        </w:rPr>
      </w:pPr>
    </w:p>
    <w:p w:rsidR="0047228C" w:rsidRPr="005177DE" w:rsidRDefault="005E4B4D" w:rsidP="00C47960">
      <w:pPr>
        <w:pStyle w:val="Nagwek"/>
        <w:tabs>
          <w:tab w:val="clear" w:pos="4536"/>
          <w:tab w:val="clear" w:pos="9072"/>
          <w:tab w:val="left" w:pos="993"/>
        </w:tabs>
        <w:spacing w:line="360" w:lineRule="auto"/>
        <w:rPr>
          <w:rFonts w:ascii="Tahoma" w:hAnsi="Tahoma" w:cs="Tahoma"/>
          <w:noProof/>
          <w:color w:val="FF0000"/>
          <w:sz w:val="20"/>
          <w:szCs w:val="20"/>
        </w:rPr>
      </w:pPr>
      <w:r w:rsidRPr="005177DE">
        <w:rPr>
          <w:rFonts w:ascii="Tahoma" w:hAnsi="Tahoma" w:cs="Tahoma"/>
          <w:sz w:val="20"/>
          <w:szCs w:val="20"/>
        </w:rPr>
        <w:t>DA.271-</w:t>
      </w:r>
      <w:r w:rsidR="007726B1" w:rsidRPr="005177DE">
        <w:rPr>
          <w:rFonts w:ascii="Tahoma" w:hAnsi="Tahoma" w:cs="Tahoma"/>
          <w:sz w:val="20"/>
          <w:szCs w:val="20"/>
        </w:rPr>
        <w:t>31</w:t>
      </w:r>
      <w:r w:rsidR="005177DE" w:rsidRPr="005177DE">
        <w:rPr>
          <w:rFonts w:ascii="Tahoma" w:hAnsi="Tahoma" w:cs="Tahoma"/>
          <w:sz w:val="20"/>
          <w:szCs w:val="20"/>
        </w:rPr>
        <w:t>-14</w:t>
      </w:r>
      <w:r w:rsidR="003515DE" w:rsidRPr="005177DE">
        <w:rPr>
          <w:rFonts w:ascii="Tahoma" w:hAnsi="Tahoma" w:cs="Tahoma"/>
          <w:sz w:val="20"/>
          <w:szCs w:val="20"/>
        </w:rPr>
        <w:t>/21</w:t>
      </w:r>
      <w:r w:rsidR="00933217" w:rsidRPr="005177DE">
        <w:rPr>
          <w:rFonts w:ascii="Tahoma" w:hAnsi="Tahoma" w:cs="Tahoma"/>
          <w:noProof/>
          <w:sz w:val="20"/>
          <w:szCs w:val="20"/>
        </w:rPr>
        <w:tab/>
      </w:r>
      <w:r w:rsidR="004B0A64" w:rsidRPr="005177DE">
        <w:rPr>
          <w:rFonts w:ascii="Tahoma" w:hAnsi="Tahoma" w:cs="Tahoma"/>
          <w:noProof/>
          <w:sz w:val="20"/>
          <w:szCs w:val="20"/>
        </w:rPr>
        <w:t xml:space="preserve">      </w:t>
      </w:r>
      <w:r w:rsidR="0035718B" w:rsidRPr="005177DE">
        <w:rPr>
          <w:rFonts w:ascii="Tahoma" w:hAnsi="Tahoma" w:cs="Tahoma"/>
          <w:noProof/>
          <w:sz w:val="20"/>
          <w:szCs w:val="20"/>
        </w:rPr>
        <w:t xml:space="preserve">       </w:t>
      </w:r>
      <w:r w:rsidR="001208D2" w:rsidRPr="005177DE">
        <w:rPr>
          <w:rFonts w:ascii="Tahoma" w:hAnsi="Tahoma" w:cs="Tahoma"/>
          <w:noProof/>
          <w:sz w:val="20"/>
          <w:szCs w:val="20"/>
        </w:rPr>
        <w:t xml:space="preserve">                    </w:t>
      </w:r>
      <w:r w:rsidR="001F2162" w:rsidRPr="005177DE">
        <w:rPr>
          <w:rFonts w:ascii="Tahoma" w:hAnsi="Tahoma" w:cs="Tahoma"/>
          <w:noProof/>
          <w:sz w:val="20"/>
          <w:szCs w:val="20"/>
        </w:rPr>
        <w:t xml:space="preserve">       </w:t>
      </w:r>
      <w:r w:rsidR="00D94FCD" w:rsidRPr="005177DE">
        <w:rPr>
          <w:rFonts w:ascii="Tahoma" w:hAnsi="Tahoma" w:cs="Tahoma"/>
          <w:noProof/>
          <w:sz w:val="20"/>
          <w:szCs w:val="20"/>
        </w:rPr>
        <w:t xml:space="preserve">             </w:t>
      </w:r>
      <w:r w:rsidR="005177DE" w:rsidRPr="005177DE">
        <w:rPr>
          <w:rFonts w:ascii="Tahoma" w:hAnsi="Tahoma" w:cs="Tahoma"/>
          <w:noProof/>
          <w:sz w:val="20"/>
          <w:szCs w:val="20"/>
        </w:rPr>
        <w:t xml:space="preserve">          </w:t>
      </w:r>
      <w:r w:rsidR="00384F04" w:rsidRPr="005177DE">
        <w:rPr>
          <w:rFonts w:ascii="Tahoma" w:hAnsi="Tahoma" w:cs="Tahoma"/>
          <w:noProof/>
          <w:sz w:val="20"/>
          <w:szCs w:val="20"/>
        </w:rPr>
        <w:t xml:space="preserve"> </w:t>
      </w:r>
      <w:r w:rsidR="0047228C" w:rsidRPr="005177DE">
        <w:rPr>
          <w:rFonts w:ascii="Tahoma" w:hAnsi="Tahoma" w:cs="Tahoma"/>
          <w:noProof/>
          <w:sz w:val="20"/>
          <w:szCs w:val="20"/>
        </w:rPr>
        <w:t xml:space="preserve">Nowy Sącz, dnia </w:t>
      </w:r>
      <w:r w:rsidR="005177DE" w:rsidRPr="005177DE">
        <w:rPr>
          <w:rFonts w:ascii="Tahoma" w:hAnsi="Tahoma" w:cs="Tahoma"/>
          <w:noProof/>
          <w:sz w:val="20"/>
          <w:szCs w:val="20"/>
        </w:rPr>
        <w:t>12</w:t>
      </w:r>
      <w:r w:rsidR="00384F04" w:rsidRPr="005177DE">
        <w:rPr>
          <w:rFonts w:ascii="Tahoma" w:hAnsi="Tahoma" w:cs="Tahoma"/>
          <w:noProof/>
          <w:sz w:val="20"/>
          <w:szCs w:val="20"/>
        </w:rPr>
        <w:t xml:space="preserve"> </w:t>
      </w:r>
      <w:r w:rsidR="007726B1" w:rsidRPr="005177DE">
        <w:rPr>
          <w:rFonts w:ascii="Tahoma" w:hAnsi="Tahoma" w:cs="Tahoma"/>
          <w:noProof/>
          <w:sz w:val="20"/>
          <w:szCs w:val="20"/>
        </w:rPr>
        <w:t>lipiec</w:t>
      </w:r>
      <w:r w:rsidR="003515DE" w:rsidRPr="005177DE">
        <w:rPr>
          <w:rFonts w:ascii="Tahoma" w:hAnsi="Tahoma" w:cs="Tahoma"/>
          <w:noProof/>
          <w:sz w:val="20"/>
          <w:szCs w:val="20"/>
        </w:rPr>
        <w:t xml:space="preserve"> 2021</w:t>
      </w:r>
      <w:r w:rsidR="0047228C" w:rsidRPr="005177DE">
        <w:rPr>
          <w:rFonts w:ascii="Tahoma" w:hAnsi="Tahoma" w:cs="Tahoma"/>
          <w:noProof/>
          <w:sz w:val="20"/>
          <w:szCs w:val="20"/>
        </w:rPr>
        <w:t xml:space="preserve"> r.</w:t>
      </w:r>
    </w:p>
    <w:p w:rsidR="00D624DD" w:rsidRPr="005177DE" w:rsidRDefault="00D624DD" w:rsidP="0047228C">
      <w:pPr>
        <w:pStyle w:val="Nagwek"/>
        <w:tabs>
          <w:tab w:val="clear" w:pos="4536"/>
          <w:tab w:val="clear" w:pos="9072"/>
        </w:tabs>
        <w:spacing w:line="360" w:lineRule="auto"/>
        <w:rPr>
          <w:rFonts w:ascii="Tahoma" w:hAnsi="Tahoma" w:cs="Tahoma"/>
          <w:noProof/>
          <w:sz w:val="20"/>
          <w:szCs w:val="20"/>
        </w:rPr>
      </w:pPr>
    </w:p>
    <w:p w:rsidR="0047228C" w:rsidRPr="005177DE" w:rsidRDefault="0047228C" w:rsidP="00C25959">
      <w:pPr>
        <w:pStyle w:val="Nagwek"/>
        <w:tabs>
          <w:tab w:val="clear" w:pos="4536"/>
          <w:tab w:val="clear" w:pos="9072"/>
        </w:tabs>
        <w:spacing w:line="360" w:lineRule="auto"/>
        <w:rPr>
          <w:rFonts w:ascii="Tahoma" w:hAnsi="Tahoma" w:cs="Tahoma"/>
          <w:b/>
          <w:noProof/>
          <w:sz w:val="20"/>
          <w:szCs w:val="20"/>
        </w:rPr>
      </w:pPr>
      <w:r w:rsidRPr="005177DE">
        <w:rPr>
          <w:rFonts w:ascii="Tahoma" w:hAnsi="Tahoma" w:cs="Tahoma"/>
          <w:b/>
          <w:noProof/>
          <w:sz w:val="20"/>
          <w:szCs w:val="20"/>
        </w:rPr>
        <w:t xml:space="preserve">Dotyczy:  </w:t>
      </w:r>
      <w:r w:rsidR="00536031" w:rsidRPr="005177DE">
        <w:rPr>
          <w:rFonts w:ascii="Tahoma" w:hAnsi="Tahoma" w:cs="Tahoma"/>
          <w:b/>
          <w:noProof/>
          <w:sz w:val="20"/>
          <w:szCs w:val="20"/>
        </w:rPr>
        <w:t xml:space="preserve">Zapytanie nr </w:t>
      </w:r>
      <w:r w:rsidR="005177DE" w:rsidRPr="005177DE">
        <w:rPr>
          <w:rFonts w:ascii="Tahoma" w:hAnsi="Tahoma" w:cs="Tahoma"/>
          <w:b/>
          <w:noProof/>
          <w:sz w:val="20"/>
          <w:szCs w:val="20"/>
        </w:rPr>
        <w:t>9</w:t>
      </w:r>
    </w:p>
    <w:p w:rsidR="0028718C" w:rsidRPr="005177DE" w:rsidRDefault="0047228C" w:rsidP="000A4F32">
      <w:pPr>
        <w:tabs>
          <w:tab w:val="right" w:pos="2145"/>
          <w:tab w:val="left" w:pos="2175"/>
          <w:tab w:val="left" w:pos="3555"/>
          <w:tab w:val="left" w:pos="3660"/>
        </w:tabs>
        <w:jc w:val="both"/>
        <w:rPr>
          <w:rFonts w:ascii="Tahoma" w:hAnsi="Tahoma" w:cs="Tahoma"/>
          <w:sz w:val="20"/>
          <w:szCs w:val="20"/>
        </w:rPr>
      </w:pPr>
      <w:r w:rsidRPr="005177DE">
        <w:rPr>
          <w:rFonts w:ascii="Tahoma" w:hAnsi="Tahoma" w:cs="Tahoma"/>
          <w:sz w:val="20"/>
          <w:szCs w:val="20"/>
        </w:rPr>
        <w:tab/>
        <w:t xml:space="preserve">W związku ze złożonymi zapytaniami dotyczącymi </w:t>
      </w:r>
      <w:r w:rsidR="006A43DF" w:rsidRPr="005177DE">
        <w:rPr>
          <w:rFonts w:ascii="Tahoma" w:hAnsi="Tahoma" w:cs="Tahoma"/>
          <w:sz w:val="20"/>
          <w:szCs w:val="20"/>
        </w:rPr>
        <w:t>S</w:t>
      </w:r>
      <w:r w:rsidR="00E402CF" w:rsidRPr="005177DE">
        <w:rPr>
          <w:rFonts w:ascii="Tahoma" w:hAnsi="Tahoma" w:cs="Tahoma"/>
          <w:sz w:val="20"/>
          <w:szCs w:val="20"/>
        </w:rPr>
        <w:t>WZ</w:t>
      </w:r>
      <w:r w:rsidRPr="005177DE">
        <w:rPr>
          <w:rFonts w:ascii="Tahoma" w:hAnsi="Tahoma" w:cs="Tahoma"/>
          <w:sz w:val="20"/>
          <w:szCs w:val="20"/>
        </w:rPr>
        <w:t xml:space="preserve"> odnośnie postępowania o udzielenie zamówienia pu</w:t>
      </w:r>
      <w:r w:rsidR="006A43DF" w:rsidRPr="005177DE">
        <w:rPr>
          <w:rFonts w:ascii="Tahoma" w:hAnsi="Tahoma" w:cs="Tahoma"/>
          <w:sz w:val="20"/>
          <w:szCs w:val="20"/>
        </w:rPr>
        <w:t>blicznego prowadzonego w trybie podstawowym bez negocjacji</w:t>
      </w:r>
      <w:r w:rsidRPr="005177DE">
        <w:rPr>
          <w:rFonts w:ascii="Tahoma" w:hAnsi="Tahoma" w:cs="Tahoma"/>
          <w:sz w:val="20"/>
          <w:szCs w:val="20"/>
        </w:rPr>
        <w:t xml:space="preserve"> </w:t>
      </w:r>
      <w:r w:rsidRPr="005177DE">
        <w:rPr>
          <w:rFonts w:ascii="Tahoma" w:hAnsi="Tahoma" w:cs="Tahoma"/>
          <w:b/>
          <w:sz w:val="20"/>
          <w:szCs w:val="20"/>
        </w:rPr>
        <w:t xml:space="preserve">na </w:t>
      </w:r>
      <w:r w:rsidR="007726B1" w:rsidRPr="005177DE">
        <w:rPr>
          <w:rFonts w:ascii="Tahoma" w:hAnsi="Tahoma" w:cs="Tahoma"/>
          <w:b/>
          <w:sz w:val="20"/>
          <w:szCs w:val="20"/>
        </w:rPr>
        <w:t>wykonywanie przeglądów i napraw aparatury medycznej i urządzeń technicznych</w:t>
      </w:r>
      <w:r w:rsidR="003515DE" w:rsidRPr="005177DE">
        <w:rPr>
          <w:rFonts w:ascii="Tahoma" w:hAnsi="Tahoma" w:cs="Tahoma"/>
          <w:b/>
          <w:sz w:val="20"/>
          <w:szCs w:val="20"/>
        </w:rPr>
        <w:t xml:space="preserve"> </w:t>
      </w:r>
      <w:r w:rsidRPr="005177DE">
        <w:rPr>
          <w:rFonts w:ascii="Tahoma" w:hAnsi="Tahoma" w:cs="Tahoma"/>
          <w:sz w:val="20"/>
          <w:szCs w:val="20"/>
        </w:rPr>
        <w:t>Szpital Specjalistyczny im. Jędrzeja Śniadeckiego w Nowym Sączu jako Zamawiający informuje, że:</w:t>
      </w:r>
    </w:p>
    <w:p w:rsidR="003515DE" w:rsidRPr="005177DE" w:rsidRDefault="003515DE" w:rsidP="00157B79">
      <w:pPr>
        <w:rPr>
          <w:rFonts w:ascii="Tahoma" w:hAnsi="Tahoma" w:cs="Tahoma"/>
          <w:bCs/>
          <w:sz w:val="20"/>
          <w:szCs w:val="20"/>
        </w:rPr>
      </w:pPr>
    </w:p>
    <w:p w:rsidR="00ED56AC" w:rsidRPr="005177DE" w:rsidRDefault="00ED56AC" w:rsidP="00ED56AC">
      <w:pPr>
        <w:autoSpaceDE w:val="0"/>
        <w:autoSpaceDN w:val="0"/>
        <w:adjustRightInd w:val="0"/>
        <w:rPr>
          <w:rFonts w:ascii="Tahoma" w:hAnsi="Tahoma" w:cs="Tahoma"/>
          <w:color w:val="000000"/>
          <w:sz w:val="20"/>
          <w:szCs w:val="20"/>
        </w:rPr>
      </w:pPr>
    </w:p>
    <w:p w:rsidR="005177DE" w:rsidRPr="005177DE" w:rsidRDefault="005177DE" w:rsidP="005177DE">
      <w:pPr>
        <w:pStyle w:val="Default"/>
        <w:jc w:val="both"/>
        <w:rPr>
          <w:rFonts w:ascii="Tahoma" w:hAnsi="Tahoma" w:cs="Tahoma"/>
          <w:sz w:val="20"/>
          <w:szCs w:val="20"/>
          <w:lang w:eastAsia="pl-PL" w:bidi="pl-PL"/>
        </w:rPr>
      </w:pPr>
      <w:r w:rsidRPr="005177DE">
        <w:rPr>
          <w:rFonts w:ascii="Tahoma" w:hAnsi="Tahoma" w:cs="Tahoma"/>
          <w:sz w:val="20"/>
          <w:szCs w:val="20"/>
          <w:lang w:eastAsia="pl-PL" w:bidi="pl-PL"/>
        </w:rPr>
        <w:t>Działając na podstawie ustawy z 11.09.2019 r. – Prawo zamówień publicznych (Dz. U. z 2019 r. poz. 2019) zwracamy się z prośbą o odpowiedź na poniższe pytania dotyczące zadań: 19, 25, 34 i 50.</w:t>
      </w:r>
    </w:p>
    <w:p w:rsidR="005177DE" w:rsidRPr="00C342AE" w:rsidRDefault="005177DE" w:rsidP="005177DE">
      <w:pPr>
        <w:pStyle w:val="Default"/>
        <w:rPr>
          <w:rFonts w:ascii="Tahoma" w:hAnsi="Tahoma" w:cs="Tahoma"/>
          <w:b/>
          <w:color w:val="auto"/>
          <w:sz w:val="20"/>
          <w:szCs w:val="20"/>
        </w:rPr>
      </w:pPr>
    </w:p>
    <w:p w:rsidR="005177DE" w:rsidRPr="00C342AE" w:rsidRDefault="005177DE" w:rsidP="005177DE">
      <w:pPr>
        <w:pStyle w:val="Default"/>
        <w:rPr>
          <w:rFonts w:ascii="Tahoma" w:hAnsi="Tahoma" w:cs="Tahoma"/>
          <w:b/>
          <w:color w:val="auto"/>
          <w:sz w:val="20"/>
          <w:szCs w:val="20"/>
        </w:rPr>
      </w:pPr>
      <w:r w:rsidRPr="00C342AE">
        <w:rPr>
          <w:rFonts w:ascii="Tahoma" w:hAnsi="Tahoma" w:cs="Tahoma"/>
          <w:b/>
          <w:color w:val="auto"/>
          <w:sz w:val="20"/>
          <w:szCs w:val="20"/>
        </w:rPr>
        <w:t>Pytanie 1, dot. załącznika nr 8 – Wykaz urządzeń (zadanie nr 19)</w:t>
      </w:r>
    </w:p>
    <w:p w:rsidR="005177DE" w:rsidRPr="00C342AE" w:rsidRDefault="005177DE" w:rsidP="005177DE">
      <w:pPr>
        <w:pStyle w:val="Default"/>
        <w:rPr>
          <w:rFonts w:ascii="Tahoma" w:hAnsi="Tahoma" w:cs="Tahoma"/>
          <w:color w:val="auto"/>
          <w:sz w:val="20"/>
          <w:szCs w:val="20"/>
        </w:rPr>
      </w:pPr>
      <w:r w:rsidRPr="00C342AE">
        <w:rPr>
          <w:rFonts w:ascii="Tahoma" w:hAnsi="Tahoma" w:cs="Tahoma"/>
          <w:color w:val="auto"/>
          <w:sz w:val="20"/>
          <w:szCs w:val="20"/>
        </w:rPr>
        <w:t>Czy Zamawiający zmieni częstotliwość wykonywania przeglądów w zadaniu nr 19 (zał. Nr 8) z co 3  na co  6 miesięcy, co będzie zgodne z zaleceniami producenta?</w:t>
      </w:r>
    </w:p>
    <w:p w:rsidR="005177DE" w:rsidRPr="00C342AE" w:rsidRDefault="00C342AE" w:rsidP="005177DE">
      <w:pPr>
        <w:pStyle w:val="Default"/>
        <w:rPr>
          <w:rFonts w:ascii="Tahoma" w:hAnsi="Tahoma" w:cs="Tahoma"/>
          <w:b/>
          <w:color w:val="auto"/>
          <w:sz w:val="20"/>
          <w:szCs w:val="20"/>
        </w:rPr>
      </w:pPr>
      <w:r w:rsidRPr="00C342AE">
        <w:rPr>
          <w:rFonts w:ascii="Tahoma" w:hAnsi="Tahoma" w:cs="Tahoma"/>
          <w:b/>
          <w:color w:val="auto"/>
          <w:sz w:val="20"/>
          <w:szCs w:val="20"/>
        </w:rPr>
        <w:t>Odpowiedz: Tak, co 6 miesięcy</w:t>
      </w:r>
      <w:r>
        <w:rPr>
          <w:rFonts w:ascii="Tahoma" w:hAnsi="Tahoma" w:cs="Tahoma"/>
          <w:b/>
          <w:color w:val="auto"/>
          <w:sz w:val="20"/>
          <w:szCs w:val="20"/>
        </w:rPr>
        <w:t>.</w:t>
      </w:r>
    </w:p>
    <w:p w:rsidR="00C342AE" w:rsidRPr="00C342AE" w:rsidRDefault="00C342AE" w:rsidP="005177DE">
      <w:pPr>
        <w:pStyle w:val="Default"/>
        <w:rPr>
          <w:rFonts w:ascii="Tahoma" w:hAnsi="Tahoma" w:cs="Tahoma"/>
          <w:color w:val="auto"/>
          <w:sz w:val="20"/>
          <w:szCs w:val="20"/>
        </w:rPr>
      </w:pPr>
    </w:p>
    <w:p w:rsidR="005177DE" w:rsidRPr="00C342AE" w:rsidRDefault="005177DE" w:rsidP="005177DE">
      <w:pPr>
        <w:pStyle w:val="Default"/>
        <w:rPr>
          <w:rFonts w:ascii="Tahoma" w:hAnsi="Tahoma" w:cs="Tahoma"/>
          <w:b/>
          <w:color w:val="auto"/>
          <w:sz w:val="20"/>
          <w:szCs w:val="20"/>
        </w:rPr>
      </w:pPr>
      <w:r w:rsidRPr="00C342AE">
        <w:rPr>
          <w:rFonts w:ascii="Tahoma" w:hAnsi="Tahoma" w:cs="Tahoma"/>
          <w:b/>
          <w:color w:val="auto"/>
          <w:sz w:val="20"/>
          <w:szCs w:val="20"/>
        </w:rPr>
        <w:t>Pytanie 2, dot. załącznika nr 8 – Wykaz urządzeń (zadanie nr 50)</w:t>
      </w:r>
    </w:p>
    <w:p w:rsidR="005177DE" w:rsidRPr="00C342AE" w:rsidRDefault="005177DE" w:rsidP="005177DE">
      <w:pPr>
        <w:pStyle w:val="Default"/>
        <w:rPr>
          <w:rFonts w:ascii="Tahoma" w:hAnsi="Tahoma" w:cs="Tahoma"/>
          <w:color w:val="auto"/>
          <w:sz w:val="20"/>
          <w:szCs w:val="20"/>
        </w:rPr>
      </w:pPr>
      <w:r w:rsidRPr="00C342AE">
        <w:rPr>
          <w:rFonts w:ascii="Tahoma" w:hAnsi="Tahoma" w:cs="Tahoma"/>
          <w:color w:val="auto"/>
          <w:sz w:val="20"/>
          <w:szCs w:val="20"/>
        </w:rPr>
        <w:t>Czy Zamawiający wyłączy do osobnego pakietu urządzenie z pozycji 4 zadania nr 50, tak aby Wykonawca mógł złożyć ofertę?</w:t>
      </w:r>
    </w:p>
    <w:p w:rsidR="005177DE" w:rsidRPr="00C342AE" w:rsidRDefault="00C342AE" w:rsidP="005177DE">
      <w:pPr>
        <w:pStyle w:val="Default"/>
        <w:rPr>
          <w:rFonts w:ascii="Tahoma" w:hAnsi="Tahoma" w:cs="Tahoma"/>
          <w:b/>
          <w:color w:val="auto"/>
          <w:sz w:val="20"/>
          <w:szCs w:val="20"/>
        </w:rPr>
      </w:pPr>
      <w:r w:rsidRPr="00C342AE">
        <w:rPr>
          <w:rFonts w:ascii="Tahoma" w:hAnsi="Tahoma" w:cs="Tahoma"/>
          <w:b/>
          <w:color w:val="auto"/>
          <w:sz w:val="20"/>
          <w:szCs w:val="20"/>
        </w:rPr>
        <w:t>Odpowiedz: Zgodnie z SWZ.</w:t>
      </w:r>
    </w:p>
    <w:p w:rsidR="00C342AE" w:rsidRPr="00C342AE" w:rsidRDefault="00C342AE" w:rsidP="005177DE">
      <w:pPr>
        <w:pStyle w:val="Default"/>
        <w:rPr>
          <w:rFonts w:ascii="Tahoma" w:hAnsi="Tahoma" w:cs="Tahoma"/>
          <w:b/>
          <w:color w:val="auto"/>
          <w:sz w:val="20"/>
          <w:szCs w:val="20"/>
        </w:rPr>
      </w:pPr>
    </w:p>
    <w:p w:rsidR="005177DE" w:rsidRPr="00C342AE" w:rsidRDefault="005177DE" w:rsidP="005177DE">
      <w:pPr>
        <w:pStyle w:val="Default"/>
        <w:rPr>
          <w:rFonts w:ascii="Tahoma" w:hAnsi="Tahoma" w:cs="Tahoma"/>
          <w:b/>
          <w:color w:val="auto"/>
          <w:sz w:val="20"/>
          <w:szCs w:val="20"/>
        </w:rPr>
      </w:pPr>
      <w:r w:rsidRPr="00C342AE">
        <w:rPr>
          <w:rFonts w:ascii="Tahoma" w:hAnsi="Tahoma" w:cs="Tahoma"/>
          <w:b/>
          <w:color w:val="auto"/>
          <w:sz w:val="20"/>
          <w:szCs w:val="20"/>
        </w:rPr>
        <w:t>Pytanie 3, dot. rozdział VIII SWZ warunki udziału w postępowaniu (zadania nr 19, 25, 34 i 50)</w:t>
      </w:r>
    </w:p>
    <w:p w:rsidR="005177DE" w:rsidRDefault="005177DE" w:rsidP="005177DE">
      <w:pPr>
        <w:pStyle w:val="Default"/>
        <w:jc w:val="both"/>
        <w:rPr>
          <w:rFonts w:ascii="Tahoma" w:hAnsi="Tahoma" w:cs="Tahoma"/>
          <w:bCs/>
          <w:color w:val="auto"/>
          <w:sz w:val="20"/>
          <w:szCs w:val="20"/>
        </w:rPr>
      </w:pPr>
      <w:r w:rsidRPr="00C342AE">
        <w:rPr>
          <w:rFonts w:ascii="Tahoma" w:hAnsi="Tahoma" w:cs="Tahoma"/>
          <w:bCs/>
          <w:color w:val="auto"/>
          <w:sz w:val="20"/>
          <w:szCs w:val="20"/>
        </w:rPr>
        <w:t xml:space="preserve">Czy Zamawiający będzie wymagał od Wykonawcy, który nie będzie autoryzowanym Wykonawcom, posiadania: aktualnych instrukcji serwisowych w wersji elektronicznej, umowy licencyjnej uprawniającej do dysponowania kluczami i/lub kodami serwisowymi w zakresie umożliwiającym </w:t>
      </w:r>
      <w:r w:rsidRPr="005177DE">
        <w:rPr>
          <w:rFonts w:ascii="Tahoma" w:hAnsi="Tahoma" w:cs="Tahoma"/>
          <w:bCs/>
          <w:color w:val="auto"/>
          <w:sz w:val="20"/>
          <w:szCs w:val="20"/>
        </w:rPr>
        <w:t>realizację przedmiotu zamówienia - w wersji elektronicznej na CD,  umowa licencyjna uprawniająca do dysponowania dokumentacją techniczną wytwórcy (instrukcje serwisowe, procedury i zakres czynności), w zakresie przedmiotu zamówienia – w wersji elektronicznej na CD, dokumenty potwierdzające kwalifikacje i doświadczenie zawodowe osoby/osób wskazanych przez Wykonawcę do wykonania przedmiotu zamówienia - wymagania posiadania przez Wykonawcę minimum 2 lub więcej pracowników, przeszkolonych przez producenta z danego aparatu, co jest udokumentowane aktualnym certyfikatem imiennym wydanym przez producenta.</w:t>
      </w:r>
    </w:p>
    <w:p w:rsidR="00C342AE" w:rsidRPr="00C342AE" w:rsidRDefault="00C342AE" w:rsidP="005177DE">
      <w:pPr>
        <w:pStyle w:val="Default"/>
        <w:jc w:val="both"/>
        <w:rPr>
          <w:rFonts w:ascii="Tahoma" w:hAnsi="Tahoma" w:cs="Tahoma"/>
          <w:b/>
          <w:bCs/>
          <w:color w:val="auto"/>
          <w:sz w:val="20"/>
          <w:szCs w:val="20"/>
        </w:rPr>
      </w:pPr>
      <w:r w:rsidRPr="00C342AE">
        <w:rPr>
          <w:rFonts w:ascii="Tahoma" w:hAnsi="Tahoma" w:cs="Tahoma"/>
          <w:b/>
          <w:bCs/>
          <w:color w:val="auto"/>
          <w:sz w:val="20"/>
          <w:szCs w:val="20"/>
        </w:rPr>
        <w:t>Odpowiedz: Zgodnie z SWZ.</w:t>
      </w:r>
    </w:p>
    <w:p w:rsidR="005177DE" w:rsidRPr="005177DE" w:rsidRDefault="005177DE" w:rsidP="005177DE">
      <w:pPr>
        <w:pStyle w:val="Default"/>
        <w:rPr>
          <w:rFonts w:ascii="Tahoma" w:hAnsi="Tahoma" w:cs="Tahoma"/>
          <w:b/>
          <w:color w:val="auto"/>
          <w:sz w:val="20"/>
          <w:szCs w:val="20"/>
        </w:rPr>
      </w:pPr>
    </w:p>
    <w:p w:rsidR="005177DE" w:rsidRPr="005177DE" w:rsidRDefault="005177DE" w:rsidP="005177DE">
      <w:pPr>
        <w:pStyle w:val="Default"/>
        <w:rPr>
          <w:rFonts w:ascii="Tahoma" w:hAnsi="Tahoma" w:cs="Tahoma"/>
          <w:b/>
          <w:color w:val="auto"/>
          <w:sz w:val="20"/>
          <w:szCs w:val="20"/>
        </w:rPr>
      </w:pPr>
      <w:r w:rsidRPr="005177DE">
        <w:rPr>
          <w:rFonts w:ascii="Tahoma" w:hAnsi="Tahoma" w:cs="Tahoma"/>
          <w:b/>
          <w:color w:val="auto"/>
          <w:sz w:val="20"/>
          <w:szCs w:val="20"/>
        </w:rPr>
        <w:t>Pytanie 4, dot. rozdział VIII SWZ warunki udziału w postępowaniu (zadania nr 19, 25, 34 i 50)</w:t>
      </w:r>
    </w:p>
    <w:p w:rsidR="005177DE" w:rsidRPr="005177DE" w:rsidRDefault="005177DE" w:rsidP="005177DE">
      <w:pPr>
        <w:autoSpaceDE w:val="0"/>
        <w:autoSpaceDN w:val="0"/>
        <w:rPr>
          <w:rFonts w:ascii="Tahoma" w:hAnsi="Tahoma" w:cs="Tahoma"/>
          <w:bCs/>
          <w:sz w:val="20"/>
          <w:szCs w:val="20"/>
        </w:rPr>
      </w:pPr>
      <w:r w:rsidRPr="005177DE">
        <w:rPr>
          <w:rFonts w:ascii="Tahoma" w:hAnsi="Tahoma" w:cs="Tahoma"/>
          <w:bCs/>
          <w:sz w:val="20"/>
          <w:szCs w:val="20"/>
        </w:rPr>
        <w:t>Czy inżynierowie Wykonawcy w ramach wykonywania usług i w celu jasnej komunikacji z użytkownikiem mają posługiwać się językiem polskim?</w:t>
      </w:r>
    </w:p>
    <w:p w:rsidR="005177DE" w:rsidRDefault="00C342AE" w:rsidP="005177DE">
      <w:pPr>
        <w:pStyle w:val="Default"/>
        <w:rPr>
          <w:rFonts w:ascii="Tahoma" w:hAnsi="Tahoma" w:cs="Tahoma"/>
          <w:b/>
          <w:color w:val="auto"/>
          <w:sz w:val="20"/>
          <w:szCs w:val="20"/>
        </w:rPr>
      </w:pPr>
      <w:r>
        <w:rPr>
          <w:rFonts w:ascii="Tahoma" w:hAnsi="Tahoma" w:cs="Tahoma"/>
          <w:b/>
          <w:color w:val="auto"/>
          <w:sz w:val="20"/>
          <w:szCs w:val="20"/>
        </w:rPr>
        <w:t>Odpowiedz: Tak.</w:t>
      </w:r>
    </w:p>
    <w:p w:rsidR="00B42644" w:rsidRDefault="00B42644" w:rsidP="005177DE">
      <w:pPr>
        <w:pStyle w:val="Default"/>
        <w:rPr>
          <w:rFonts w:ascii="Tahoma" w:hAnsi="Tahoma" w:cs="Tahoma"/>
          <w:b/>
          <w:color w:val="auto"/>
          <w:sz w:val="20"/>
          <w:szCs w:val="20"/>
        </w:rPr>
      </w:pPr>
    </w:p>
    <w:p w:rsidR="00C342AE" w:rsidRDefault="00C342AE" w:rsidP="005177DE">
      <w:pPr>
        <w:pStyle w:val="Default"/>
        <w:rPr>
          <w:rFonts w:ascii="Tahoma" w:hAnsi="Tahoma" w:cs="Tahoma"/>
          <w:b/>
          <w:color w:val="auto"/>
          <w:sz w:val="20"/>
          <w:szCs w:val="20"/>
        </w:rPr>
      </w:pPr>
    </w:p>
    <w:p w:rsidR="00B42644" w:rsidRDefault="00B42644" w:rsidP="005177DE">
      <w:pPr>
        <w:pStyle w:val="Default"/>
        <w:rPr>
          <w:rFonts w:ascii="Tahoma" w:hAnsi="Tahoma" w:cs="Tahoma"/>
          <w:b/>
          <w:color w:val="auto"/>
          <w:sz w:val="20"/>
          <w:szCs w:val="20"/>
        </w:rPr>
      </w:pPr>
    </w:p>
    <w:p w:rsidR="00B42644" w:rsidRPr="005177DE" w:rsidRDefault="00B42644" w:rsidP="005177DE">
      <w:pPr>
        <w:pStyle w:val="Default"/>
        <w:rPr>
          <w:rFonts w:ascii="Tahoma" w:hAnsi="Tahoma" w:cs="Tahoma"/>
          <w:b/>
          <w:color w:val="auto"/>
          <w:sz w:val="20"/>
          <w:szCs w:val="20"/>
        </w:rPr>
      </w:pPr>
    </w:p>
    <w:p w:rsidR="00B42644" w:rsidRDefault="005177DE" w:rsidP="00B42644">
      <w:pPr>
        <w:pStyle w:val="Default"/>
        <w:rPr>
          <w:rFonts w:ascii="Tahoma" w:hAnsi="Tahoma" w:cs="Tahoma"/>
          <w:b/>
          <w:color w:val="auto"/>
          <w:sz w:val="20"/>
          <w:szCs w:val="20"/>
        </w:rPr>
      </w:pPr>
      <w:r w:rsidRPr="005177DE">
        <w:rPr>
          <w:rFonts w:ascii="Tahoma" w:hAnsi="Tahoma" w:cs="Tahoma"/>
          <w:b/>
          <w:color w:val="auto"/>
          <w:sz w:val="20"/>
          <w:szCs w:val="20"/>
        </w:rPr>
        <w:t>Pytanie 5, dot. rozdział VIII SWZ warunki udziału w postępowaniu (zadania nr 19, 25, 34 i 50)</w:t>
      </w:r>
    </w:p>
    <w:p w:rsidR="00C342AE" w:rsidRPr="00B42644" w:rsidRDefault="005177DE" w:rsidP="00B42644">
      <w:pPr>
        <w:pStyle w:val="Default"/>
        <w:rPr>
          <w:rFonts w:ascii="Tahoma" w:hAnsi="Tahoma" w:cs="Tahoma"/>
          <w:b/>
          <w:color w:val="auto"/>
          <w:sz w:val="20"/>
          <w:szCs w:val="20"/>
        </w:rPr>
      </w:pPr>
      <w:r w:rsidRPr="005177DE">
        <w:rPr>
          <w:rFonts w:ascii="Tahoma" w:hAnsi="Tahoma" w:cs="Tahoma"/>
          <w:color w:val="auto"/>
          <w:sz w:val="20"/>
          <w:szCs w:val="20"/>
        </w:rPr>
        <w:lastRenderedPageBreak/>
        <w:t xml:space="preserve">Czy Zamawiający pisząc, iż Wykonawca ma dysponować kadrą pracowniczą posiadają kwalifikacje do wykonania przedmiotu zamówienia i doświadczenie zawodowe rozumie, posiadanie, co najmniej jednego pracownika, który posiada uprawnienia, udokumentowane certyfikatem ze szkoleń u producenta lub jego autoryzowanego przedstawiciela, a nie niezależne serwisy, których jakość usług nie jest przez nikogo, a w szczególności przez Producenta zweryfikowana? </w:t>
      </w:r>
    </w:p>
    <w:p w:rsidR="00C342AE" w:rsidRPr="00C342AE" w:rsidRDefault="00C342AE" w:rsidP="005177DE">
      <w:pPr>
        <w:pStyle w:val="Default"/>
        <w:jc w:val="both"/>
        <w:rPr>
          <w:rFonts w:ascii="Tahoma" w:hAnsi="Tahoma" w:cs="Tahoma"/>
          <w:b/>
          <w:color w:val="auto"/>
          <w:sz w:val="20"/>
          <w:szCs w:val="20"/>
        </w:rPr>
      </w:pPr>
      <w:r w:rsidRPr="00C342AE">
        <w:rPr>
          <w:rFonts w:ascii="Tahoma" w:hAnsi="Tahoma" w:cs="Tahoma"/>
          <w:b/>
          <w:color w:val="auto"/>
          <w:sz w:val="20"/>
          <w:szCs w:val="20"/>
        </w:rPr>
        <w:t>Odpowiedz: Zgodnie z SWZ</w:t>
      </w:r>
      <w:r>
        <w:rPr>
          <w:rFonts w:ascii="Tahoma" w:hAnsi="Tahoma" w:cs="Tahoma"/>
          <w:b/>
          <w:color w:val="auto"/>
          <w:sz w:val="20"/>
          <w:szCs w:val="20"/>
        </w:rPr>
        <w:t>.</w:t>
      </w:r>
    </w:p>
    <w:p w:rsidR="005177DE" w:rsidRDefault="005177DE" w:rsidP="005177DE">
      <w:pPr>
        <w:pStyle w:val="Default"/>
        <w:jc w:val="both"/>
        <w:rPr>
          <w:rFonts w:ascii="Tahoma" w:hAnsi="Tahoma" w:cs="Tahoma"/>
          <w:color w:val="auto"/>
          <w:sz w:val="20"/>
          <w:szCs w:val="20"/>
        </w:rPr>
      </w:pPr>
      <w:r w:rsidRPr="005177DE">
        <w:rPr>
          <w:rFonts w:ascii="Tahoma" w:hAnsi="Tahoma" w:cs="Tahoma"/>
          <w:color w:val="auto"/>
          <w:sz w:val="20"/>
          <w:szCs w:val="20"/>
        </w:rPr>
        <w:t>Czy Zamawiający wymaga przedłożenia tych certyfikatów potwierdzających szkolenia na etapie składanie ofert?</w:t>
      </w:r>
    </w:p>
    <w:p w:rsidR="00C342AE" w:rsidRPr="00C342AE" w:rsidRDefault="00C342AE" w:rsidP="005177DE">
      <w:pPr>
        <w:pStyle w:val="Default"/>
        <w:jc w:val="both"/>
        <w:rPr>
          <w:rFonts w:ascii="Tahoma" w:hAnsi="Tahoma" w:cs="Tahoma"/>
          <w:b/>
          <w:color w:val="auto"/>
          <w:sz w:val="20"/>
          <w:szCs w:val="20"/>
        </w:rPr>
      </w:pPr>
      <w:r w:rsidRPr="00C342AE">
        <w:rPr>
          <w:rFonts w:ascii="Tahoma" w:hAnsi="Tahoma" w:cs="Tahoma"/>
          <w:b/>
          <w:color w:val="auto"/>
          <w:sz w:val="20"/>
          <w:szCs w:val="20"/>
        </w:rPr>
        <w:t>Odpowiedz: Na etapie wezwania o podmiotowe środki dowodowe.</w:t>
      </w:r>
    </w:p>
    <w:p w:rsidR="005177DE" w:rsidRPr="005177DE" w:rsidRDefault="005177DE" w:rsidP="005177DE">
      <w:pPr>
        <w:pStyle w:val="Default"/>
        <w:jc w:val="both"/>
        <w:rPr>
          <w:rFonts w:ascii="Tahoma" w:hAnsi="Tahoma" w:cs="Tahoma"/>
          <w:b/>
          <w:color w:val="auto"/>
          <w:sz w:val="20"/>
          <w:szCs w:val="20"/>
        </w:rPr>
      </w:pPr>
    </w:p>
    <w:p w:rsidR="005177DE" w:rsidRPr="005177DE" w:rsidRDefault="005177DE" w:rsidP="005177DE">
      <w:pPr>
        <w:pStyle w:val="Default"/>
        <w:jc w:val="both"/>
        <w:rPr>
          <w:rFonts w:ascii="Tahoma" w:hAnsi="Tahoma" w:cs="Tahoma"/>
          <w:b/>
          <w:color w:val="auto"/>
          <w:sz w:val="20"/>
          <w:szCs w:val="20"/>
        </w:rPr>
      </w:pPr>
    </w:p>
    <w:p w:rsidR="005177DE" w:rsidRPr="005177DE" w:rsidRDefault="005177DE" w:rsidP="005177DE">
      <w:pPr>
        <w:pStyle w:val="Default"/>
        <w:jc w:val="both"/>
        <w:rPr>
          <w:rFonts w:ascii="Tahoma" w:hAnsi="Tahoma" w:cs="Tahoma"/>
          <w:b/>
          <w:color w:val="auto"/>
          <w:sz w:val="20"/>
          <w:szCs w:val="20"/>
        </w:rPr>
      </w:pPr>
      <w:r w:rsidRPr="005177DE">
        <w:rPr>
          <w:rFonts w:ascii="Tahoma" w:hAnsi="Tahoma" w:cs="Tahoma"/>
          <w:b/>
          <w:color w:val="auto"/>
          <w:sz w:val="20"/>
          <w:szCs w:val="20"/>
        </w:rPr>
        <w:t xml:space="preserve">Pytanie 6, dot. </w:t>
      </w:r>
      <w:proofErr w:type="spellStart"/>
      <w:r w:rsidRPr="005177DE">
        <w:rPr>
          <w:rFonts w:ascii="Tahoma" w:hAnsi="Tahoma" w:cs="Tahoma"/>
          <w:b/>
          <w:color w:val="auto"/>
          <w:sz w:val="20"/>
          <w:szCs w:val="20"/>
        </w:rPr>
        <w:t>załacznika</w:t>
      </w:r>
      <w:proofErr w:type="spellEnd"/>
      <w:r w:rsidRPr="005177DE">
        <w:rPr>
          <w:rFonts w:ascii="Tahoma" w:hAnsi="Tahoma" w:cs="Tahoma"/>
          <w:b/>
          <w:color w:val="auto"/>
          <w:sz w:val="20"/>
          <w:szCs w:val="20"/>
        </w:rPr>
        <w:t xml:space="preserve"> nr 5 do SWZ (OPIS PRZEDMIOTU ZAMÓWIENIA - FORMULARZ CENOWY) (zadania nr 19, 25, 34 i 50)</w:t>
      </w:r>
    </w:p>
    <w:p w:rsidR="005177DE" w:rsidRPr="005177DE" w:rsidRDefault="005177DE" w:rsidP="005177DE">
      <w:pPr>
        <w:pStyle w:val="Default"/>
        <w:jc w:val="both"/>
        <w:rPr>
          <w:rFonts w:ascii="Tahoma" w:hAnsi="Tahoma" w:cs="Tahoma"/>
          <w:bCs/>
          <w:color w:val="auto"/>
          <w:sz w:val="20"/>
          <w:szCs w:val="20"/>
        </w:rPr>
      </w:pPr>
      <w:r w:rsidRPr="005177DE">
        <w:rPr>
          <w:rFonts w:ascii="Tahoma" w:hAnsi="Tahoma" w:cs="Tahoma"/>
          <w:bCs/>
          <w:color w:val="auto"/>
          <w:sz w:val="20"/>
          <w:szCs w:val="20"/>
        </w:rPr>
        <w:t>Wnosimy o zmianę formularza cenowego poprzez usunięcie kolumny z nazwiskiem serwisanta. Wykaz osób stanowi podmiotowy środek dowody i jest dostarczany do Zamawiającego na wezwanie w wyznaczonym terminie, nie krótszym niż 5 dni od dnia wezwania. Również w oddzielnych zapisach SWZ Zamawiający wskazuje, iż uprawnienia będą „sprawdzane na postawie wykazu - w wykazie wpisać nr zadania przy nazwisku osoby, która będzie dokonywać przeglądu lub naprawy urządzenia - stosownie do każdego urządzenia z osobna  z rodzaju i typu oraz uprawnienia – uprawnienia aktualne na okres realizacji usługi”.</w:t>
      </w:r>
    </w:p>
    <w:p w:rsidR="005177DE" w:rsidRPr="005177DE" w:rsidRDefault="005177DE" w:rsidP="005177DE">
      <w:pPr>
        <w:pStyle w:val="Default"/>
        <w:jc w:val="both"/>
        <w:rPr>
          <w:rFonts w:ascii="Tahoma" w:hAnsi="Tahoma" w:cs="Tahoma"/>
          <w:bCs/>
          <w:color w:val="auto"/>
          <w:sz w:val="20"/>
          <w:szCs w:val="20"/>
        </w:rPr>
      </w:pPr>
      <w:r w:rsidRPr="005177DE">
        <w:rPr>
          <w:rFonts w:ascii="Tahoma" w:hAnsi="Tahoma" w:cs="Tahoma"/>
          <w:bCs/>
          <w:color w:val="auto"/>
          <w:sz w:val="20"/>
          <w:szCs w:val="20"/>
        </w:rPr>
        <w:t xml:space="preserve">Tym samym wskazywanie nazwiska serwisanta w formularzu cenowym jest bezzasadne. </w:t>
      </w:r>
    </w:p>
    <w:p w:rsidR="005177DE" w:rsidRDefault="00C342AE" w:rsidP="005177DE">
      <w:pPr>
        <w:pStyle w:val="Default"/>
        <w:rPr>
          <w:rFonts w:ascii="Tahoma" w:hAnsi="Tahoma" w:cs="Tahoma"/>
          <w:b/>
          <w:color w:val="auto"/>
          <w:sz w:val="20"/>
          <w:szCs w:val="20"/>
        </w:rPr>
      </w:pPr>
      <w:r>
        <w:rPr>
          <w:rFonts w:ascii="Tahoma" w:hAnsi="Tahoma" w:cs="Tahoma"/>
          <w:b/>
          <w:color w:val="auto"/>
          <w:sz w:val="20"/>
          <w:szCs w:val="20"/>
        </w:rPr>
        <w:t>Odpowiedz: Zamawiający dopuszcza usunięcie kolumny.</w:t>
      </w:r>
    </w:p>
    <w:p w:rsidR="00C342AE" w:rsidRPr="005177DE" w:rsidRDefault="00C342AE" w:rsidP="005177DE">
      <w:pPr>
        <w:pStyle w:val="Default"/>
        <w:rPr>
          <w:rFonts w:ascii="Tahoma" w:hAnsi="Tahoma" w:cs="Tahoma"/>
          <w:b/>
          <w:color w:val="auto"/>
          <w:sz w:val="20"/>
          <w:szCs w:val="20"/>
        </w:rPr>
      </w:pPr>
    </w:p>
    <w:p w:rsidR="005177DE" w:rsidRPr="005177DE" w:rsidRDefault="005177DE" w:rsidP="005177DE">
      <w:pPr>
        <w:pStyle w:val="Default"/>
        <w:jc w:val="both"/>
        <w:rPr>
          <w:rFonts w:ascii="Tahoma" w:hAnsi="Tahoma" w:cs="Tahoma"/>
          <w:b/>
          <w:color w:val="auto"/>
          <w:sz w:val="20"/>
          <w:szCs w:val="20"/>
        </w:rPr>
      </w:pPr>
      <w:r w:rsidRPr="005177DE">
        <w:rPr>
          <w:rFonts w:ascii="Tahoma" w:hAnsi="Tahoma" w:cs="Tahoma"/>
          <w:b/>
          <w:color w:val="auto"/>
          <w:sz w:val="20"/>
          <w:szCs w:val="20"/>
        </w:rPr>
        <w:t xml:space="preserve">Pytanie 7, dot. </w:t>
      </w:r>
      <w:proofErr w:type="spellStart"/>
      <w:r w:rsidRPr="005177DE">
        <w:rPr>
          <w:rFonts w:ascii="Tahoma" w:hAnsi="Tahoma" w:cs="Tahoma"/>
          <w:b/>
          <w:color w:val="auto"/>
          <w:sz w:val="20"/>
          <w:szCs w:val="20"/>
        </w:rPr>
        <w:t>załacznika</w:t>
      </w:r>
      <w:proofErr w:type="spellEnd"/>
      <w:r w:rsidRPr="005177DE">
        <w:rPr>
          <w:rFonts w:ascii="Tahoma" w:hAnsi="Tahoma" w:cs="Tahoma"/>
          <w:b/>
          <w:color w:val="auto"/>
          <w:sz w:val="20"/>
          <w:szCs w:val="20"/>
        </w:rPr>
        <w:t xml:space="preserve"> nr 5 do SWZ (OPIS PRZEDMIOTU ZAMÓWIENIA - FORMULARZ CENOWY) (zadania nr 19, 25, 34 i 50)</w:t>
      </w:r>
    </w:p>
    <w:p w:rsidR="005177DE" w:rsidRPr="005177DE" w:rsidRDefault="005177DE" w:rsidP="005177DE">
      <w:pPr>
        <w:pStyle w:val="Default"/>
        <w:jc w:val="both"/>
        <w:rPr>
          <w:rFonts w:ascii="Tahoma" w:hAnsi="Tahoma" w:cs="Tahoma"/>
          <w:bCs/>
          <w:color w:val="auto"/>
          <w:sz w:val="20"/>
          <w:szCs w:val="20"/>
        </w:rPr>
      </w:pPr>
      <w:r w:rsidRPr="005177DE">
        <w:rPr>
          <w:rFonts w:ascii="Tahoma" w:hAnsi="Tahoma" w:cs="Tahoma"/>
          <w:bCs/>
          <w:color w:val="auto"/>
          <w:sz w:val="20"/>
          <w:szCs w:val="20"/>
        </w:rPr>
        <w:t xml:space="preserve">Wykonawca składając ofertę wycenia zakres czynności i prac wskazany w SWZ i załącznikach udostępnionych przez Zamawiającego oraz w przypadku autoryzowanych </w:t>
      </w:r>
      <w:proofErr w:type="spellStart"/>
      <w:r w:rsidRPr="005177DE">
        <w:rPr>
          <w:rFonts w:ascii="Tahoma" w:hAnsi="Tahoma" w:cs="Tahoma"/>
          <w:bCs/>
          <w:color w:val="auto"/>
          <w:sz w:val="20"/>
          <w:szCs w:val="20"/>
        </w:rPr>
        <w:t>serwisow</w:t>
      </w:r>
      <w:proofErr w:type="spellEnd"/>
      <w:r w:rsidRPr="005177DE">
        <w:rPr>
          <w:rFonts w:ascii="Tahoma" w:hAnsi="Tahoma" w:cs="Tahoma"/>
          <w:bCs/>
          <w:color w:val="auto"/>
          <w:sz w:val="20"/>
          <w:szCs w:val="20"/>
        </w:rPr>
        <w:t>, zgodnie z zaleceniami producenta. Mając na uwadze powyższe, wnosimy o udostępnienie wypełnionego przez Zamawiającego załącznika w części dotyczącej wyszczególnienia, co wchodzi w skład ceny tj. jakie są wykorzystane materiały, jakie czynności wykonuje Wykonawca lub wyrażenie zgody na uzupełnienie tej części przez Wykonawcę zapisem „zgodnie z zakresem wskazanym w SWZ, załączniku nr 5 do SWZ oraz załączniku nr 6 do SWZ”.</w:t>
      </w:r>
    </w:p>
    <w:p w:rsidR="005177DE" w:rsidRDefault="00C342AE" w:rsidP="005177DE">
      <w:pPr>
        <w:pStyle w:val="Default"/>
        <w:rPr>
          <w:rFonts w:ascii="Tahoma" w:hAnsi="Tahoma" w:cs="Tahoma"/>
          <w:b/>
          <w:color w:val="auto"/>
          <w:sz w:val="20"/>
          <w:szCs w:val="20"/>
        </w:rPr>
      </w:pPr>
      <w:r>
        <w:rPr>
          <w:rFonts w:ascii="Tahoma" w:hAnsi="Tahoma" w:cs="Tahoma"/>
          <w:b/>
          <w:color w:val="auto"/>
          <w:sz w:val="20"/>
          <w:szCs w:val="20"/>
        </w:rPr>
        <w:t>Odpowiedz: Zgodnie z SWZ.</w:t>
      </w:r>
    </w:p>
    <w:p w:rsidR="00C342AE" w:rsidRPr="005177DE" w:rsidRDefault="00C342AE" w:rsidP="005177DE">
      <w:pPr>
        <w:pStyle w:val="Default"/>
        <w:rPr>
          <w:rFonts w:ascii="Tahoma" w:hAnsi="Tahoma" w:cs="Tahoma"/>
          <w:b/>
          <w:color w:val="auto"/>
          <w:sz w:val="20"/>
          <w:szCs w:val="20"/>
        </w:rPr>
      </w:pPr>
    </w:p>
    <w:p w:rsidR="005177DE" w:rsidRPr="005177DE" w:rsidRDefault="005177DE" w:rsidP="005177DE">
      <w:pPr>
        <w:pStyle w:val="Default"/>
        <w:rPr>
          <w:rFonts w:ascii="Tahoma" w:hAnsi="Tahoma" w:cs="Tahoma"/>
          <w:b/>
          <w:color w:val="auto"/>
          <w:sz w:val="20"/>
          <w:szCs w:val="20"/>
        </w:rPr>
      </w:pPr>
      <w:r w:rsidRPr="005177DE">
        <w:rPr>
          <w:rFonts w:ascii="Tahoma" w:hAnsi="Tahoma" w:cs="Tahoma"/>
          <w:b/>
          <w:color w:val="auto"/>
          <w:sz w:val="20"/>
          <w:szCs w:val="20"/>
        </w:rPr>
        <w:t>Pytanie 8, dot. załącznika nr 6 do SWZ (umowa), (zadania nr 19, 25, 34 i 50)</w:t>
      </w:r>
    </w:p>
    <w:p w:rsidR="005177DE" w:rsidRPr="005177DE" w:rsidRDefault="005177DE" w:rsidP="005177DE">
      <w:pPr>
        <w:rPr>
          <w:rFonts w:ascii="Tahoma" w:hAnsi="Tahoma" w:cs="Tahoma"/>
          <w:sz w:val="20"/>
          <w:szCs w:val="20"/>
        </w:rPr>
      </w:pPr>
      <w:r w:rsidRPr="005177DE">
        <w:rPr>
          <w:rFonts w:ascii="Tahoma" w:hAnsi="Tahoma" w:cs="Tahoma"/>
          <w:sz w:val="20"/>
          <w:szCs w:val="20"/>
        </w:rPr>
        <w:t>W celu ochrony interesów Zamawiającego i należytego wykonania umowy czy Zamawiający wyrazi zgodę na uzupełnienie wzoru umowy następującym zapisem:</w:t>
      </w:r>
    </w:p>
    <w:p w:rsidR="005177DE" w:rsidRPr="005177DE" w:rsidRDefault="005177DE" w:rsidP="005177DE">
      <w:pPr>
        <w:rPr>
          <w:rFonts w:ascii="Tahoma" w:hAnsi="Tahoma" w:cs="Tahoma"/>
          <w:b/>
          <w:bCs/>
          <w:sz w:val="20"/>
          <w:szCs w:val="20"/>
        </w:rPr>
      </w:pPr>
      <w:r w:rsidRPr="005177DE">
        <w:rPr>
          <w:rFonts w:ascii="Tahoma" w:hAnsi="Tahoma" w:cs="Tahoma"/>
          <w:sz w:val="20"/>
          <w:szCs w:val="20"/>
        </w:rPr>
        <w:t>Zamawiający ma prawo zweryfikować prawidłowość i należyte wykonanie usług poprzez zwrócenie się do producenta lub jego autoryzowanego przedstawiciela, celem wydania orzeczenia technicznego. Jeśli orzeczenie techniczne potwierdzi wykonanie usług niezgodnie z wymaganiami producenta, Zamawiający ma prawo obciążyć Wykonawcę karą umowną w wysokości 20% wartości umowy wraz z jednoczesną możliwością rozwiązania umowy z winy Wykonawcy. Powyższe nie zwalnia Zamawiającego z ubiegania się dodatkowego odszkodowania w celu zadośćuczynienia poniesionej szkody.</w:t>
      </w:r>
    </w:p>
    <w:p w:rsidR="005177DE" w:rsidRDefault="00C342AE" w:rsidP="005177DE">
      <w:pPr>
        <w:autoSpaceDE w:val="0"/>
        <w:autoSpaceDN w:val="0"/>
        <w:rPr>
          <w:rFonts w:ascii="Tahoma" w:hAnsi="Tahoma" w:cs="Tahoma"/>
          <w:b/>
          <w:sz w:val="20"/>
          <w:szCs w:val="20"/>
        </w:rPr>
      </w:pPr>
      <w:r>
        <w:rPr>
          <w:rFonts w:ascii="Tahoma" w:hAnsi="Tahoma" w:cs="Tahoma"/>
          <w:b/>
          <w:sz w:val="20"/>
          <w:szCs w:val="20"/>
        </w:rPr>
        <w:t xml:space="preserve">Odpowiedz: </w:t>
      </w:r>
      <w:r w:rsidRPr="00C342AE">
        <w:rPr>
          <w:rFonts w:ascii="Tahoma" w:hAnsi="Tahoma" w:cs="Tahoma"/>
          <w:b/>
          <w:sz w:val="20"/>
          <w:szCs w:val="20"/>
        </w:rPr>
        <w:t>Zgodnie z SWZ.</w:t>
      </w:r>
    </w:p>
    <w:p w:rsidR="00C342AE" w:rsidRPr="00C342AE" w:rsidRDefault="00C342AE" w:rsidP="005177DE">
      <w:pPr>
        <w:autoSpaceDE w:val="0"/>
        <w:autoSpaceDN w:val="0"/>
        <w:rPr>
          <w:rFonts w:ascii="Tahoma" w:hAnsi="Tahoma" w:cs="Tahoma"/>
          <w:b/>
          <w:sz w:val="20"/>
          <w:szCs w:val="20"/>
        </w:rPr>
      </w:pPr>
    </w:p>
    <w:p w:rsidR="005177DE" w:rsidRPr="005177DE" w:rsidRDefault="005177DE" w:rsidP="005177DE">
      <w:pPr>
        <w:pStyle w:val="Default"/>
        <w:rPr>
          <w:rFonts w:ascii="Tahoma" w:hAnsi="Tahoma" w:cs="Tahoma"/>
          <w:b/>
          <w:bCs/>
          <w:color w:val="auto"/>
          <w:sz w:val="20"/>
          <w:szCs w:val="20"/>
        </w:rPr>
      </w:pPr>
      <w:r w:rsidRPr="005177DE">
        <w:rPr>
          <w:rFonts w:ascii="Tahoma" w:hAnsi="Tahoma" w:cs="Tahoma"/>
          <w:b/>
          <w:bCs/>
          <w:color w:val="auto"/>
          <w:sz w:val="20"/>
          <w:szCs w:val="20"/>
        </w:rPr>
        <w:t>Pytanie 9, dot. załącznika nr 6 do SWZ (umowa), (zadania nr 19, 25, 34 i 50)</w:t>
      </w:r>
    </w:p>
    <w:p w:rsidR="005177DE" w:rsidRPr="005177DE" w:rsidRDefault="005177DE" w:rsidP="005177DE">
      <w:pPr>
        <w:rPr>
          <w:rFonts w:ascii="Tahoma" w:hAnsi="Tahoma" w:cs="Tahoma"/>
          <w:sz w:val="20"/>
          <w:szCs w:val="20"/>
        </w:rPr>
      </w:pPr>
      <w:r w:rsidRPr="005177DE">
        <w:rPr>
          <w:rFonts w:ascii="Tahoma" w:hAnsi="Tahoma" w:cs="Tahoma"/>
          <w:sz w:val="20"/>
          <w:szCs w:val="20"/>
        </w:rPr>
        <w:t>Prosimy o odpowiedź, czy Zamawiający wyraża zgodę na wyłączenie uprawnień z tytułu rękojmi za wady fizyczne i prawne Przedmiotu Umowy?</w:t>
      </w:r>
    </w:p>
    <w:p w:rsidR="005177DE" w:rsidRPr="00C342AE" w:rsidRDefault="00C342AE" w:rsidP="005177DE">
      <w:pPr>
        <w:rPr>
          <w:rFonts w:ascii="Tahoma" w:hAnsi="Tahoma" w:cs="Tahoma"/>
          <w:b/>
          <w:sz w:val="20"/>
          <w:szCs w:val="20"/>
        </w:rPr>
      </w:pPr>
      <w:r w:rsidRPr="00C342AE">
        <w:rPr>
          <w:rFonts w:ascii="Tahoma" w:hAnsi="Tahoma" w:cs="Tahoma"/>
          <w:b/>
          <w:sz w:val="20"/>
          <w:szCs w:val="20"/>
        </w:rPr>
        <w:t>Odpowiedz: Zgodnie z SWZ.</w:t>
      </w:r>
    </w:p>
    <w:p w:rsidR="00C342AE" w:rsidRPr="005177DE" w:rsidRDefault="00C342AE" w:rsidP="005177DE">
      <w:pPr>
        <w:rPr>
          <w:rFonts w:ascii="Tahoma" w:hAnsi="Tahoma" w:cs="Tahoma"/>
          <w:sz w:val="20"/>
          <w:szCs w:val="20"/>
        </w:rPr>
      </w:pPr>
    </w:p>
    <w:p w:rsidR="005177DE" w:rsidRPr="005177DE" w:rsidRDefault="005177DE" w:rsidP="005177DE">
      <w:pPr>
        <w:pStyle w:val="Default"/>
        <w:rPr>
          <w:rFonts w:ascii="Tahoma" w:hAnsi="Tahoma" w:cs="Tahoma"/>
          <w:b/>
          <w:bCs/>
          <w:color w:val="auto"/>
          <w:sz w:val="20"/>
          <w:szCs w:val="20"/>
        </w:rPr>
      </w:pPr>
      <w:r w:rsidRPr="005177DE">
        <w:rPr>
          <w:rFonts w:ascii="Tahoma" w:hAnsi="Tahoma" w:cs="Tahoma"/>
          <w:b/>
          <w:bCs/>
          <w:color w:val="auto"/>
          <w:sz w:val="20"/>
          <w:szCs w:val="20"/>
        </w:rPr>
        <w:t>Pytanie 10, dot. załącznika nr 6 do SWZ (umowa § 13. ust.7), (zadania nr 19, 25, 34 i 50)</w:t>
      </w:r>
    </w:p>
    <w:p w:rsidR="005177DE" w:rsidRPr="005177DE" w:rsidRDefault="005177DE" w:rsidP="005177DE">
      <w:pPr>
        <w:pStyle w:val="Akapitzlist"/>
        <w:ind w:left="0"/>
        <w:rPr>
          <w:rFonts w:ascii="Tahoma" w:hAnsi="Tahoma" w:cs="Tahoma"/>
          <w:sz w:val="20"/>
          <w:szCs w:val="20"/>
        </w:rPr>
      </w:pPr>
      <w:r w:rsidRPr="005177DE">
        <w:rPr>
          <w:rFonts w:ascii="Tahoma" w:hAnsi="Tahoma" w:cs="Tahoma"/>
          <w:sz w:val="20"/>
          <w:szCs w:val="20"/>
        </w:rPr>
        <w:t>Czy Zamawiający wyraża zgodę na ograniczenie łącznej wysokości kar umownych do 10% wartości brutto umowy? Wprowadzenie do umowy proponowanej zmiany pozwoli potencjalnym Wykonawcom na oszacowanie ewentualnego ryzyka kontraktowego i uwzględnienie go w treści oferty.</w:t>
      </w:r>
    </w:p>
    <w:p w:rsidR="005177DE" w:rsidRPr="005177DE" w:rsidRDefault="00CF44A4" w:rsidP="005177DE">
      <w:pPr>
        <w:pStyle w:val="Akapitzlist"/>
        <w:ind w:left="0"/>
        <w:rPr>
          <w:rFonts w:ascii="Tahoma" w:hAnsi="Tahoma" w:cs="Tahoma"/>
          <w:b/>
          <w:bCs/>
          <w:sz w:val="20"/>
          <w:szCs w:val="20"/>
        </w:rPr>
      </w:pPr>
      <w:r>
        <w:rPr>
          <w:rFonts w:ascii="Tahoma" w:hAnsi="Tahoma" w:cs="Tahoma"/>
          <w:b/>
          <w:bCs/>
          <w:sz w:val="20"/>
          <w:szCs w:val="20"/>
        </w:rPr>
        <w:t>Odpowiedz: Zgodnie z SWZ.</w:t>
      </w:r>
    </w:p>
    <w:p w:rsidR="005177DE" w:rsidRPr="005177DE" w:rsidRDefault="005177DE" w:rsidP="005177DE">
      <w:pPr>
        <w:pStyle w:val="Default"/>
        <w:rPr>
          <w:rFonts w:ascii="Tahoma" w:hAnsi="Tahoma" w:cs="Tahoma"/>
          <w:b/>
          <w:bCs/>
          <w:color w:val="auto"/>
          <w:sz w:val="20"/>
          <w:szCs w:val="20"/>
        </w:rPr>
      </w:pPr>
      <w:r w:rsidRPr="005177DE">
        <w:rPr>
          <w:rFonts w:ascii="Tahoma" w:hAnsi="Tahoma" w:cs="Tahoma"/>
          <w:b/>
          <w:bCs/>
          <w:color w:val="auto"/>
          <w:sz w:val="20"/>
          <w:szCs w:val="20"/>
        </w:rPr>
        <w:t>Pytanie 11, dot. załącznika nr 6 do SWZ (umowa), (zadania nr 19, 25, 34 i 50)</w:t>
      </w:r>
    </w:p>
    <w:p w:rsidR="005177DE" w:rsidRPr="005177DE" w:rsidRDefault="005177DE" w:rsidP="005177DE">
      <w:pPr>
        <w:rPr>
          <w:rFonts w:ascii="Tahoma" w:hAnsi="Tahoma" w:cs="Tahoma"/>
          <w:sz w:val="20"/>
          <w:szCs w:val="20"/>
        </w:rPr>
      </w:pPr>
      <w:r w:rsidRPr="005177DE">
        <w:rPr>
          <w:rFonts w:ascii="Tahoma" w:hAnsi="Tahoma" w:cs="Tahoma"/>
          <w:sz w:val="20"/>
          <w:szCs w:val="20"/>
        </w:rPr>
        <w:t xml:space="preserve">Czy Zamawiający wyrazi zgodę na wprowadzenie do umowy zapisów dotyczących Prawa własności intelektualnej i przemysłowej: </w:t>
      </w:r>
    </w:p>
    <w:p w:rsidR="005177DE" w:rsidRPr="005177DE" w:rsidRDefault="005177DE" w:rsidP="005177DE">
      <w:pPr>
        <w:rPr>
          <w:rFonts w:ascii="Tahoma" w:hAnsi="Tahoma" w:cs="Tahoma"/>
          <w:sz w:val="20"/>
          <w:szCs w:val="20"/>
        </w:rPr>
      </w:pPr>
      <w:r w:rsidRPr="005177DE">
        <w:rPr>
          <w:rFonts w:ascii="Tahoma" w:hAnsi="Tahoma" w:cs="Tahoma"/>
          <w:sz w:val="20"/>
          <w:szCs w:val="20"/>
        </w:rPr>
        <w:t xml:space="preserve">a. W przypadku wymiany części zamiennych </w:t>
      </w:r>
    </w:p>
    <w:p w:rsidR="005177DE" w:rsidRPr="005177DE" w:rsidRDefault="005177DE" w:rsidP="005177DE">
      <w:pPr>
        <w:rPr>
          <w:rFonts w:ascii="Tahoma" w:hAnsi="Tahoma" w:cs="Tahoma"/>
          <w:sz w:val="20"/>
          <w:szCs w:val="20"/>
        </w:rPr>
      </w:pPr>
      <w:r w:rsidRPr="005177DE">
        <w:rPr>
          <w:rFonts w:ascii="Tahoma" w:hAnsi="Tahoma" w:cs="Tahoma"/>
          <w:sz w:val="20"/>
          <w:szCs w:val="20"/>
        </w:rPr>
        <w:t xml:space="preserve">(1) w razie zaistnienia roszczenia osoby trzeciej, Zamawiający i Wykonawca przystąpią do wzajemnych konsultacji co do zakresu i trybu podjęcia środków prawem przewidzianych względem roszczenia osoby trzeciej. W przypadku nieosiągnięcia porozumienia w terminie 7 dni od rozpoczęcia konsultacji w tym zakresie, obowiązywać będzie tryb opisany poniżej w pkt. (2). </w:t>
      </w:r>
    </w:p>
    <w:p w:rsidR="005177DE" w:rsidRPr="005177DE" w:rsidRDefault="005177DE" w:rsidP="005177DE">
      <w:pPr>
        <w:rPr>
          <w:rFonts w:ascii="Tahoma" w:hAnsi="Tahoma" w:cs="Tahoma"/>
          <w:sz w:val="20"/>
          <w:szCs w:val="20"/>
        </w:rPr>
      </w:pPr>
      <w:r w:rsidRPr="005177DE">
        <w:rPr>
          <w:rFonts w:ascii="Tahoma" w:hAnsi="Tahoma" w:cs="Tahoma"/>
          <w:sz w:val="20"/>
          <w:szCs w:val="20"/>
        </w:rPr>
        <w:t xml:space="preserve">(2) Zamawiający przekaże Wykonawcy wyłączną kontrolę nad postępowaniem w sprawie roszczenia oraz będzie świadczył na rzecz Wykonawcy wszelką możliwą pomoc jeśli Wykonawca tego zażąda. </w:t>
      </w:r>
    </w:p>
    <w:p w:rsidR="005177DE" w:rsidRPr="005177DE" w:rsidRDefault="005177DE" w:rsidP="005177DE">
      <w:pPr>
        <w:rPr>
          <w:rFonts w:ascii="Tahoma" w:hAnsi="Tahoma" w:cs="Tahoma"/>
          <w:sz w:val="20"/>
          <w:szCs w:val="20"/>
        </w:rPr>
      </w:pPr>
      <w:r w:rsidRPr="005177DE">
        <w:rPr>
          <w:rFonts w:ascii="Tahoma" w:hAnsi="Tahoma" w:cs="Tahoma"/>
          <w:sz w:val="20"/>
          <w:szCs w:val="20"/>
        </w:rPr>
        <w:lastRenderedPageBreak/>
        <w:t xml:space="preserve">b. W przypadku uznania roszczenia osoby trzeciej za zasadne Wykonawca będzie miał prawo, wedle własnego wyboru, do </w:t>
      </w:r>
    </w:p>
    <w:p w:rsidR="005177DE" w:rsidRPr="005177DE" w:rsidRDefault="005177DE" w:rsidP="005177DE">
      <w:pPr>
        <w:rPr>
          <w:rFonts w:ascii="Tahoma" w:hAnsi="Tahoma" w:cs="Tahoma"/>
          <w:sz w:val="20"/>
          <w:szCs w:val="20"/>
        </w:rPr>
      </w:pPr>
      <w:r w:rsidRPr="005177DE">
        <w:rPr>
          <w:rFonts w:ascii="Tahoma" w:hAnsi="Tahoma" w:cs="Tahoma"/>
          <w:sz w:val="20"/>
          <w:szCs w:val="20"/>
        </w:rPr>
        <w:t xml:space="preserve">(i) zapewnienia Zamawiającemu prawa do dalszego korzystania z wymienionej części </w:t>
      </w:r>
    </w:p>
    <w:p w:rsidR="005177DE" w:rsidRPr="005177DE" w:rsidRDefault="005177DE" w:rsidP="005177DE">
      <w:pPr>
        <w:rPr>
          <w:rFonts w:ascii="Tahoma" w:hAnsi="Tahoma" w:cs="Tahoma"/>
          <w:sz w:val="20"/>
          <w:szCs w:val="20"/>
        </w:rPr>
      </w:pPr>
      <w:r w:rsidRPr="005177DE">
        <w:rPr>
          <w:rFonts w:ascii="Tahoma" w:hAnsi="Tahoma" w:cs="Tahoma"/>
          <w:sz w:val="20"/>
          <w:szCs w:val="20"/>
        </w:rPr>
        <w:t>(ii) zastąpienia lub zmodyfikowania wymienionej części w celu uniknięcia naruszenia lub</w:t>
      </w:r>
    </w:p>
    <w:p w:rsidR="005177DE" w:rsidRPr="005177DE" w:rsidRDefault="005177DE" w:rsidP="005177DE">
      <w:pPr>
        <w:rPr>
          <w:rFonts w:ascii="Tahoma" w:hAnsi="Tahoma" w:cs="Tahoma"/>
          <w:sz w:val="20"/>
          <w:szCs w:val="20"/>
        </w:rPr>
      </w:pPr>
      <w:r w:rsidRPr="005177DE">
        <w:rPr>
          <w:rFonts w:ascii="Tahoma" w:hAnsi="Tahoma" w:cs="Tahoma"/>
          <w:sz w:val="20"/>
          <w:szCs w:val="20"/>
        </w:rPr>
        <w:t>(iii) zapłaty odszkodowania w wysokości zasądzonej prawomocnym wyrokiem sądu i nieprzekraczającej trzykrotności wartości brutto umowy.</w:t>
      </w:r>
    </w:p>
    <w:p w:rsidR="005177DE" w:rsidRDefault="00CF44A4" w:rsidP="005177DE">
      <w:pPr>
        <w:rPr>
          <w:rFonts w:ascii="Tahoma" w:hAnsi="Tahoma" w:cs="Tahoma"/>
          <w:b/>
          <w:sz w:val="20"/>
          <w:szCs w:val="20"/>
        </w:rPr>
      </w:pPr>
      <w:r w:rsidRPr="00CF44A4">
        <w:rPr>
          <w:rFonts w:ascii="Tahoma" w:hAnsi="Tahoma" w:cs="Tahoma"/>
          <w:b/>
          <w:sz w:val="20"/>
          <w:szCs w:val="20"/>
        </w:rPr>
        <w:t>Odpowiedz: Zgodnie z SWZ.</w:t>
      </w:r>
    </w:p>
    <w:p w:rsidR="00CF44A4" w:rsidRPr="00CF44A4" w:rsidRDefault="00CF44A4" w:rsidP="005177DE">
      <w:pPr>
        <w:rPr>
          <w:rFonts w:ascii="Tahoma" w:hAnsi="Tahoma" w:cs="Tahoma"/>
          <w:b/>
          <w:sz w:val="20"/>
          <w:szCs w:val="20"/>
        </w:rPr>
      </w:pPr>
    </w:p>
    <w:p w:rsidR="005177DE" w:rsidRPr="005177DE" w:rsidRDefault="005177DE" w:rsidP="005177DE">
      <w:pPr>
        <w:pStyle w:val="Akapitzlist"/>
        <w:ind w:left="0"/>
        <w:rPr>
          <w:rFonts w:ascii="Tahoma" w:hAnsi="Tahoma" w:cs="Tahoma"/>
          <w:b/>
          <w:sz w:val="20"/>
          <w:szCs w:val="20"/>
        </w:rPr>
      </w:pPr>
      <w:r w:rsidRPr="005177DE">
        <w:rPr>
          <w:rFonts w:ascii="Tahoma" w:hAnsi="Tahoma" w:cs="Tahoma"/>
          <w:b/>
          <w:bCs/>
          <w:sz w:val="20"/>
          <w:szCs w:val="20"/>
        </w:rPr>
        <w:t xml:space="preserve">Pytanie 12, </w:t>
      </w:r>
      <w:r w:rsidRPr="005177DE">
        <w:rPr>
          <w:rFonts w:ascii="Tahoma" w:hAnsi="Tahoma" w:cs="Tahoma"/>
          <w:b/>
          <w:sz w:val="20"/>
          <w:szCs w:val="20"/>
        </w:rPr>
        <w:t>dot. załącznika nr 6 do SWZ (umowa), (zadania nr 19, 25, 34 i 50)</w:t>
      </w:r>
    </w:p>
    <w:p w:rsidR="00CF44A4" w:rsidRDefault="005177DE" w:rsidP="00CF44A4">
      <w:pPr>
        <w:pStyle w:val="Akapitzlist"/>
        <w:ind w:left="0"/>
        <w:rPr>
          <w:rFonts w:ascii="Tahoma" w:hAnsi="Tahoma" w:cs="Tahoma"/>
          <w:sz w:val="20"/>
          <w:szCs w:val="20"/>
        </w:rPr>
      </w:pPr>
      <w:r w:rsidRPr="005177DE">
        <w:rPr>
          <w:rFonts w:ascii="Tahoma" w:hAnsi="Tahoma" w:cs="Tahoma"/>
          <w:sz w:val="20"/>
          <w:szCs w:val="20"/>
        </w:rPr>
        <w:t>Czy z uwagi na niemożliwą do przewidzenia sytuację związaną z pandemią COVID-19, Zamawiający wyrazi zgodę na wydłużenie terminu realizacji przedmiotu zamówienia o czas spowodowany niemożliwością wykonania umowy z powodu siły wyższej, ograniczeniami eksportowymi lub importowymi dotyczącymi wyrobów medycznych, opóźnień w dostawach, braku produktów, braku dostępu do miejsca realizacji przedmiotu zamówienia, przerwania łańcucha dostaw, brakiem lub zmniejszeniem personelu, który może wykonać usługę serwisową?</w:t>
      </w:r>
    </w:p>
    <w:p w:rsidR="00CF44A4" w:rsidRDefault="00CF44A4" w:rsidP="00CF44A4">
      <w:pPr>
        <w:pStyle w:val="Akapitzlist"/>
        <w:ind w:left="0"/>
        <w:rPr>
          <w:rFonts w:ascii="Tahoma" w:hAnsi="Tahoma" w:cs="Tahoma"/>
          <w:b/>
          <w:sz w:val="20"/>
          <w:szCs w:val="20"/>
        </w:rPr>
      </w:pPr>
      <w:r w:rsidRPr="00CF44A4">
        <w:rPr>
          <w:rFonts w:ascii="Tahoma" w:hAnsi="Tahoma" w:cs="Tahoma"/>
          <w:b/>
          <w:sz w:val="20"/>
          <w:szCs w:val="20"/>
        </w:rPr>
        <w:t>Odpowiedz: Zgodnie z SWZ.</w:t>
      </w:r>
    </w:p>
    <w:p w:rsidR="00CF44A4" w:rsidRPr="00CF44A4" w:rsidRDefault="00CF44A4" w:rsidP="00CF44A4">
      <w:pPr>
        <w:pStyle w:val="Akapitzlist"/>
        <w:ind w:left="0"/>
        <w:rPr>
          <w:rFonts w:ascii="Tahoma" w:hAnsi="Tahoma" w:cs="Tahoma"/>
          <w:sz w:val="20"/>
          <w:szCs w:val="20"/>
        </w:rPr>
      </w:pPr>
    </w:p>
    <w:p w:rsidR="00CF44A4" w:rsidRDefault="005177DE" w:rsidP="00CF44A4">
      <w:pPr>
        <w:pStyle w:val="Akapitzlist"/>
        <w:ind w:left="0"/>
        <w:rPr>
          <w:rFonts w:ascii="Tahoma" w:hAnsi="Tahoma" w:cs="Tahoma"/>
          <w:b/>
          <w:sz w:val="20"/>
          <w:szCs w:val="20"/>
        </w:rPr>
      </w:pPr>
      <w:r w:rsidRPr="005177DE">
        <w:rPr>
          <w:rFonts w:ascii="Tahoma" w:hAnsi="Tahoma" w:cs="Tahoma"/>
          <w:b/>
          <w:bCs/>
          <w:sz w:val="20"/>
          <w:szCs w:val="20"/>
        </w:rPr>
        <w:t xml:space="preserve">Pytanie 13, </w:t>
      </w:r>
      <w:r w:rsidRPr="005177DE">
        <w:rPr>
          <w:rFonts w:ascii="Tahoma" w:hAnsi="Tahoma" w:cs="Tahoma"/>
          <w:b/>
          <w:sz w:val="20"/>
          <w:szCs w:val="20"/>
        </w:rPr>
        <w:t>dot. załącznika nr 6 do SWZ (umowa § 13), (zadania nr 19, 25, 34 i 50)</w:t>
      </w:r>
    </w:p>
    <w:p w:rsidR="005177DE" w:rsidRPr="00CF44A4" w:rsidRDefault="005177DE" w:rsidP="00CF44A4">
      <w:pPr>
        <w:pStyle w:val="Akapitzlist"/>
        <w:ind w:left="0"/>
        <w:rPr>
          <w:rFonts w:ascii="Tahoma" w:hAnsi="Tahoma" w:cs="Tahoma"/>
          <w:b/>
          <w:sz w:val="20"/>
          <w:szCs w:val="20"/>
        </w:rPr>
      </w:pPr>
      <w:r w:rsidRPr="005177DE">
        <w:rPr>
          <w:rFonts w:ascii="Tahoma" w:hAnsi="Tahoma" w:cs="Tahoma"/>
          <w:sz w:val="20"/>
          <w:szCs w:val="20"/>
        </w:rPr>
        <w:t xml:space="preserve">Z uwagi na pandemię COVID-19 prosimy Zamawiającego o jednoznaczne potwierdzenie, że kary umowne i odszkodowania będą należne tylko w przypadku winy Wykonawcy z wyłączeniem przypadków opóźnień w dotrzymaniu terminów wynikających z umowy związanych z siłą wyższą, ograniczeniami eksportowymi lub importowymi dotyczącymi wyrobów medycznych, następczą niemożliwością wykonania umowy z powodu opóźnienia w dostawach, braku produktów, przerwania łańcucha dostaw, brakiem lub zmniejszeniem personelu, który może wykonać serwis. </w:t>
      </w:r>
    </w:p>
    <w:p w:rsidR="005177DE" w:rsidRPr="005177DE" w:rsidRDefault="005177DE" w:rsidP="005177DE">
      <w:pPr>
        <w:rPr>
          <w:rFonts w:ascii="Tahoma" w:hAnsi="Tahoma" w:cs="Tahoma"/>
          <w:sz w:val="20"/>
          <w:szCs w:val="20"/>
        </w:rPr>
      </w:pPr>
      <w:r w:rsidRPr="005177DE">
        <w:rPr>
          <w:rFonts w:ascii="Tahoma" w:hAnsi="Tahoma" w:cs="Tahoma"/>
          <w:sz w:val="20"/>
          <w:szCs w:val="20"/>
        </w:rPr>
        <w:t>W przypadku pozytywnej odpowiedzi prosimy o uwzględnienie zmiany w treści §13 wzoru umowy.</w:t>
      </w:r>
    </w:p>
    <w:p w:rsidR="00CF44A4" w:rsidRDefault="00CF44A4" w:rsidP="00CF44A4">
      <w:pPr>
        <w:rPr>
          <w:rFonts w:ascii="Tahoma" w:hAnsi="Tahoma" w:cs="Tahoma"/>
          <w:b/>
          <w:sz w:val="20"/>
          <w:szCs w:val="20"/>
        </w:rPr>
      </w:pPr>
      <w:r w:rsidRPr="00CF44A4">
        <w:rPr>
          <w:rFonts w:ascii="Tahoma" w:hAnsi="Tahoma" w:cs="Tahoma"/>
          <w:b/>
          <w:sz w:val="20"/>
          <w:szCs w:val="20"/>
        </w:rPr>
        <w:t>Odpowiedz: Zgodnie z SWZ.</w:t>
      </w:r>
    </w:p>
    <w:p w:rsidR="005177DE" w:rsidRDefault="005177DE" w:rsidP="005177DE">
      <w:pPr>
        <w:rPr>
          <w:rFonts w:ascii="Tahoma" w:hAnsi="Tahoma" w:cs="Tahoma"/>
          <w:sz w:val="20"/>
          <w:szCs w:val="20"/>
        </w:rPr>
      </w:pPr>
    </w:p>
    <w:p w:rsidR="00CF44A4" w:rsidRPr="005177DE" w:rsidRDefault="00CF44A4" w:rsidP="005177DE">
      <w:pPr>
        <w:rPr>
          <w:rFonts w:ascii="Tahoma" w:hAnsi="Tahoma" w:cs="Tahoma"/>
          <w:sz w:val="20"/>
          <w:szCs w:val="20"/>
        </w:rPr>
      </w:pPr>
    </w:p>
    <w:p w:rsidR="005177DE" w:rsidRPr="005177DE" w:rsidRDefault="005177DE" w:rsidP="005177DE">
      <w:pPr>
        <w:pStyle w:val="Akapitzlist"/>
        <w:ind w:left="0"/>
        <w:rPr>
          <w:rFonts w:ascii="Tahoma" w:hAnsi="Tahoma" w:cs="Tahoma"/>
          <w:b/>
          <w:sz w:val="20"/>
          <w:szCs w:val="20"/>
        </w:rPr>
      </w:pPr>
      <w:r w:rsidRPr="005177DE">
        <w:rPr>
          <w:rFonts w:ascii="Tahoma" w:hAnsi="Tahoma" w:cs="Tahoma"/>
          <w:b/>
          <w:bCs/>
          <w:sz w:val="20"/>
          <w:szCs w:val="20"/>
        </w:rPr>
        <w:t>Pytanie 14, dot. załącznika nr 6 do SWZ (umowa § 16), (zadania nr 19, 25, 34 i 50)</w:t>
      </w:r>
    </w:p>
    <w:p w:rsidR="005177DE" w:rsidRPr="005177DE" w:rsidRDefault="005177DE" w:rsidP="005177DE">
      <w:pPr>
        <w:rPr>
          <w:rFonts w:ascii="Tahoma" w:hAnsi="Tahoma" w:cs="Tahoma"/>
          <w:sz w:val="20"/>
          <w:szCs w:val="20"/>
        </w:rPr>
      </w:pPr>
      <w:r w:rsidRPr="005177DE">
        <w:rPr>
          <w:rFonts w:ascii="Tahoma" w:hAnsi="Tahoma" w:cs="Tahoma"/>
          <w:sz w:val="20"/>
          <w:szCs w:val="20"/>
        </w:rPr>
        <w:t xml:space="preserve">Z uwagi na pandemię COVID-19 prosimy Zamawiającego o jednoznaczne potwierdzenie, że odstąpienie od umowy będzie zasadne tylko w przypadku winy Wykonawcy z wyłączeniem przypadków opóźnień w dotrzymaniu terminów wynikających z umowy związanych z siłą wyższą, ograniczeniami eksportowymi lub importowymi dotyczącymi wyrobów medycznych, następczą niemożliwością wykonania umowy z powodu opóźnienia w dostawach, braku produktów, przerwania łańcucha dostaw, brakiem lub zmniejszeniem personelu, który może wykonać serwis. </w:t>
      </w:r>
    </w:p>
    <w:p w:rsidR="005177DE" w:rsidRPr="005177DE" w:rsidRDefault="005177DE" w:rsidP="005177DE">
      <w:pPr>
        <w:rPr>
          <w:rFonts w:ascii="Tahoma" w:hAnsi="Tahoma" w:cs="Tahoma"/>
          <w:sz w:val="20"/>
          <w:szCs w:val="20"/>
        </w:rPr>
      </w:pPr>
      <w:r w:rsidRPr="005177DE">
        <w:rPr>
          <w:rFonts w:ascii="Tahoma" w:hAnsi="Tahoma" w:cs="Tahoma"/>
          <w:sz w:val="20"/>
          <w:szCs w:val="20"/>
        </w:rPr>
        <w:t>W przypadku pozytywnej odpowiedzi prosimy o uwzględnienie zmiany w treści §16 wzoru umowy.</w:t>
      </w:r>
    </w:p>
    <w:p w:rsidR="00CF44A4" w:rsidRDefault="00CF44A4" w:rsidP="00CF44A4">
      <w:pPr>
        <w:rPr>
          <w:rFonts w:ascii="Tahoma" w:hAnsi="Tahoma" w:cs="Tahoma"/>
          <w:b/>
          <w:sz w:val="20"/>
          <w:szCs w:val="20"/>
        </w:rPr>
      </w:pPr>
      <w:r w:rsidRPr="00CF44A4">
        <w:rPr>
          <w:rFonts w:ascii="Tahoma" w:hAnsi="Tahoma" w:cs="Tahoma"/>
          <w:b/>
          <w:sz w:val="20"/>
          <w:szCs w:val="20"/>
        </w:rPr>
        <w:t>Odpowiedz: Zgodnie z SWZ.</w:t>
      </w:r>
    </w:p>
    <w:p w:rsidR="005177DE" w:rsidRPr="005177DE" w:rsidRDefault="005177DE" w:rsidP="005177DE">
      <w:pPr>
        <w:rPr>
          <w:rFonts w:ascii="Tahoma" w:hAnsi="Tahoma" w:cs="Tahoma"/>
          <w:sz w:val="20"/>
          <w:szCs w:val="20"/>
        </w:rPr>
      </w:pPr>
    </w:p>
    <w:p w:rsidR="005177DE" w:rsidRPr="005177DE" w:rsidRDefault="005177DE" w:rsidP="005177DE">
      <w:pPr>
        <w:rPr>
          <w:rFonts w:ascii="Tahoma" w:hAnsi="Tahoma" w:cs="Tahoma"/>
          <w:sz w:val="20"/>
          <w:szCs w:val="20"/>
        </w:rPr>
      </w:pPr>
      <w:r w:rsidRPr="005177DE">
        <w:rPr>
          <w:rFonts w:ascii="Tahoma" w:hAnsi="Tahoma" w:cs="Tahoma"/>
          <w:b/>
          <w:bCs/>
          <w:sz w:val="20"/>
          <w:szCs w:val="20"/>
        </w:rPr>
        <w:t>Pytanie 15, dot. załącznika nr 6 do SWZ (umowa § 5 ust. 19), (zadania nr 19, 25, 34 i 50)</w:t>
      </w:r>
    </w:p>
    <w:p w:rsidR="005177DE" w:rsidRPr="005177DE" w:rsidRDefault="005177DE" w:rsidP="005177DE">
      <w:pPr>
        <w:rPr>
          <w:rFonts w:ascii="Tahoma" w:hAnsi="Tahoma" w:cs="Tahoma"/>
          <w:sz w:val="20"/>
          <w:szCs w:val="20"/>
        </w:rPr>
      </w:pPr>
      <w:r w:rsidRPr="005177DE">
        <w:rPr>
          <w:rFonts w:ascii="Tahoma" w:hAnsi="Tahoma" w:cs="Tahoma"/>
          <w:sz w:val="20"/>
          <w:szCs w:val="20"/>
        </w:rPr>
        <w:t>„Wyjątkowy przypadek” jest pojęciem bardzo nieostrym, a samo uprawnienie faworyzuje Zamawiającego.</w:t>
      </w:r>
    </w:p>
    <w:p w:rsidR="005177DE" w:rsidRPr="005177DE" w:rsidRDefault="005177DE" w:rsidP="005177DE">
      <w:pPr>
        <w:rPr>
          <w:rFonts w:ascii="Tahoma" w:hAnsi="Tahoma" w:cs="Tahoma"/>
          <w:sz w:val="20"/>
          <w:szCs w:val="20"/>
        </w:rPr>
      </w:pPr>
      <w:r w:rsidRPr="005177DE">
        <w:rPr>
          <w:rFonts w:ascii="Tahoma" w:hAnsi="Tahoma" w:cs="Tahoma"/>
          <w:sz w:val="20"/>
          <w:szCs w:val="20"/>
        </w:rPr>
        <w:t>Mając na uwadze, że w ust. 17 powyżej jest już mowa o prawie do odstąpienia od przeglądu w okolicznościach uniemożliwiających wykonanie usługi, wnosimy o usunięcie całego tego postanowienia.</w:t>
      </w:r>
    </w:p>
    <w:p w:rsidR="005177DE" w:rsidRPr="005177DE" w:rsidRDefault="005177DE" w:rsidP="005177DE">
      <w:pPr>
        <w:rPr>
          <w:rFonts w:ascii="Tahoma" w:hAnsi="Tahoma" w:cs="Tahoma"/>
          <w:sz w:val="20"/>
          <w:szCs w:val="20"/>
        </w:rPr>
      </w:pPr>
    </w:p>
    <w:p w:rsidR="005177DE" w:rsidRPr="005177DE" w:rsidRDefault="005177DE" w:rsidP="005177DE">
      <w:pPr>
        <w:rPr>
          <w:rFonts w:ascii="Tahoma" w:hAnsi="Tahoma" w:cs="Tahoma"/>
          <w:sz w:val="20"/>
          <w:szCs w:val="20"/>
        </w:rPr>
      </w:pPr>
      <w:r w:rsidRPr="005177DE">
        <w:rPr>
          <w:rFonts w:ascii="Tahoma" w:hAnsi="Tahoma" w:cs="Tahoma"/>
          <w:sz w:val="20"/>
          <w:szCs w:val="20"/>
        </w:rPr>
        <w:t>W przypadku braku zgody na powyższe wnosimy o wyjaśnienie, co należy rozumieć przez „wyjątkowe przypadki”  oraz doprecyzowanie, iż „W sytuacji pojawienia się okoliczności, o której mowa w pkt. 19  Zamawiający zobowiązuje się do poinformowania o tym Wykonawcy w terminie co najmniej 3 dni roboczych przed zaplanowanym przeglądem. W przypadku braku przekazania takiej informacji Zamawiający pokryje koszty poniesione przez Wykonawcę, w szczególności koszt dojazdu”.</w:t>
      </w:r>
    </w:p>
    <w:p w:rsidR="00CF44A4" w:rsidRDefault="00CF44A4" w:rsidP="00CF44A4">
      <w:pPr>
        <w:rPr>
          <w:rFonts w:ascii="Tahoma" w:hAnsi="Tahoma" w:cs="Tahoma"/>
          <w:b/>
          <w:sz w:val="20"/>
          <w:szCs w:val="20"/>
        </w:rPr>
      </w:pPr>
      <w:r w:rsidRPr="00CF44A4">
        <w:rPr>
          <w:rFonts w:ascii="Tahoma" w:hAnsi="Tahoma" w:cs="Tahoma"/>
          <w:b/>
          <w:sz w:val="20"/>
          <w:szCs w:val="20"/>
        </w:rPr>
        <w:t>Odpowiedz: Zgodnie z SWZ.</w:t>
      </w:r>
    </w:p>
    <w:p w:rsidR="005177DE" w:rsidRPr="005177DE" w:rsidRDefault="005177DE" w:rsidP="005177DE">
      <w:pPr>
        <w:rPr>
          <w:rFonts w:ascii="Tahoma" w:hAnsi="Tahoma" w:cs="Tahoma"/>
          <w:sz w:val="20"/>
          <w:szCs w:val="20"/>
        </w:rPr>
      </w:pPr>
    </w:p>
    <w:p w:rsidR="005177DE" w:rsidRPr="005177DE" w:rsidRDefault="005177DE" w:rsidP="005177DE">
      <w:pPr>
        <w:rPr>
          <w:rFonts w:ascii="Tahoma" w:hAnsi="Tahoma" w:cs="Tahoma"/>
          <w:sz w:val="20"/>
          <w:szCs w:val="20"/>
        </w:rPr>
      </w:pPr>
      <w:r w:rsidRPr="005177DE">
        <w:rPr>
          <w:rFonts w:ascii="Tahoma" w:hAnsi="Tahoma" w:cs="Tahoma"/>
          <w:b/>
          <w:bCs/>
          <w:sz w:val="20"/>
          <w:szCs w:val="20"/>
        </w:rPr>
        <w:t>Pytanie 16, dot. załącznika nr 6 do SWZ (umowa § 5 ust. 23), (zadania nr 19, 25, 34 i 50)</w:t>
      </w:r>
    </w:p>
    <w:p w:rsidR="005177DE" w:rsidRPr="005177DE" w:rsidRDefault="005177DE" w:rsidP="005177DE">
      <w:pPr>
        <w:rPr>
          <w:rFonts w:ascii="Tahoma" w:hAnsi="Tahoma" w:cs="Tahoma"/>
          <w:sz w:val="20"/>
          <w:szCs w:val="20"/>
        </w:rPr>
      </w:pPr>
      <w:r w:rsidRPr="005177DE">
        <w:rPr>
          <w:rFonts w:ascii="Tahoma" w:hAnsi="Tahoma" w:cs="Tahoma"/>
          <w:sz w:val="20"/>
          <w:szCs w:val="20"/>
        </w:rPr>
        <w:t xml:space="preserve">Uprawnienie, o którym mowa przedmiotowym ustępie, mocno </w:t>
      </w:r>
      <w:proofErr w:type="spellStart"/>
      <w:r w:rsidRPr="005177DE">
        <w:rPr>
          <w:rFonts w:ascii="Tahoma" w:hAnsi="Tahoma" w:cs="Tahoma"/>
          <w:sz w:val="20"/>
          <w:szCs w:val="20"/>
        </w:rPr>
        <w:t>faworyzyje</w:t>
      </w:r>
      <w:proofErr w:type="spellEnd"/>
      <w:r w:rsidRPr="005177DE">
        <w:rPr>
          <w:rFonts w:ascii="Tahoma" w:hAnsi="Tahoma" w:cs="Tahoma"/>
          <w:sz w:val="20"/>
          <w:szCs w:val="20"/>
        </w:rPr>
        <w:t xml:space="preserve"> jedną stronę umowy, tj. Zamawiającego, i oparte jest na niejasno określonej przesłance.</w:t>
      </w:r>
    </w:p>
    <w:p w:rsidR="005177DE" w:rsidRPr="005177DE" w:rsidRDefault="005177DE" w:rsidP="005177DE">
      <w:pPr>
        <w:rPr>
          <w:rFonts w:ascii="Tahoma" w:hAnsi="Tahoma" w:cs="Tahoma"/>
          <w:sz w:val="20"/>
          <w:szCs w:val="20"/>
        </w:rPr>
      </w:pPr>
    </w:p>
    <w:p w:rsidR="005177DE" w:rsidRPr="005177DE" w:rsidRDefault="005177DE" w:rsidP="005177DE">
      <w:pPr>
        <w:rPr>
          <w:rFonts w:ascii="Tahoma" w:hAnsi="Tahoma" w:cs="Tahoma"/>
          <w:sz w:val="20"/>
          <w:szCs w:val="20"/>
        </w:rPr>
      </w:pPr>
      <w:r w:rsidRPr="005177DE">
        <w:rPr>
          <w:rFonts w:ascii="Tahoma" w:hAnsi="Tahoma" w:cs="Tahoma"/>
          <w:sz w:val="20"/>
          <w:szCs w:val="20"/>
        </w:rPr>
        <w:t>Wnosimy o usunięcie całego tego postanowienia. W przypadku braku zgody na powyższe wnosimy o sprecyzowanie okoliczności, w jakich należy będzie uznać, że interes Zamawiającego przemawia za istnieniem takiego uprawnienia.</w:t>
      </w:r>
    </w:p>
    <w:p w:rsidR="00CF44A4" w:rsidRDefault="00CF44A4" w:rsidP="00CF44A4">
      <w:pPr>
        <w:rPr>
          <w:rFonts w:ascii="Tahoma" w:hAnsi="Tahoma" w:cs="Tahoma"/>
          <w:b/>
          <w:sz w:val="20"/>
          <w:szCs w:val="20"/>
        </w:rPr>
      </w:pPr>
      <w:r w:rsidRPr="00CF44A4">
        <w:rPr>
          <w:rFonts w:ascii="Tahoma" w:hAnsi="Tahoma" w:cs="Tahoma"/>
          <w:b/>
          <w:sz w:val="20"/>
          <w:szCs w:val="20"/>
        </w:rPr>
        <w:t>Odpowiedz: Zgodnie z SWZ.</w:t>
      </w:r>
    </w:p>
    <w:p w:rsidR="005177DE" w:rsidRPr="005177DE" w:rsidRDefault="005177DE" w:rsidP="005177DE">
      <w:pPr>
        <w:rPr>
          <w:rFonts w:ascii="Tahoma" w:hAnsi="Tahoma" w:cs="Tahoma"/>
          <w:sz w:val="20"/>
          <w:szCs w:val="20"/>
        </w:rPr>
      </w:pPr>
    </w:p>
    <w:p w:rsidR="005177DE" w:rsidRPr="005177DE" w:rsidRDefault="005177DE" w:rsidP="005177DE">
      <w:pPr>
        <w:rPr>
          <w:rFonts w:ascii="Tahoma" w:hAnsi="Tahoma" w:cs="Tahoma"/>
          <w:sz w:val="20"/>
          <w:szCs w:val="20"/>
        </w:rPr>
      </w:pPr>
      <w:r w:rsidRPr="005177DE">
        <w:rPr>
          <w:rFonts w:ascii="Tahoma" w:hAnsi="Tahoma" w:cs="Tahoma"/>
          <w:b/>
          <w:bCs/>
          <w:sz w:val="20"/>
          <w:szCs w:val="20"/>
        </w:rPr>
        <w:t>Pytanie 17, dot. załącznika nr 6 do SWZ (umowa § 6 ust. 18 i 19), (zadania nr 19, 25, 34 i 50)</w:t>
      </w:r>
    </w:p>
    <w:p w:rsidR="005177DE" w:rsidRPr="005177DE" w:rsidRDefault="005177DE" w:rsidP="005177DE">
      <w:pPr>
        <w:rPr>
          <w:rFonts w:ascii="Tahoma" w:hAnsi="Tahoma" w:cs="Tahoma"/>
          <w:sz w:val="20"/>
          <w:szCs w:val="20"/>
        </w:rPr>
      </w:pPr>
      <w:r w:rsidRPr="005177DE">
        <w:rPr>
          <w:rFonts w:ascii="Tahoma" w:hAnsi="Tahoma" w:cs="Tahoma"/>
          <w:sz w:val="20"/>
          <w:szCs w:val="20"/>
        </w:rPr>
        <w:lastRenderedPageBreak/>
        <w:t>Ust. 18 ma bardzo podobną treść do ust. 19, ale nie odnosi się wyraźnie do naprawy. Wnosimy o jego usunięcie, gdyż także w zakresie przeglądów umowa zawiera odrębne, analogiczne postanowienie, w związku z czym nie jest jasne, do czego ust. 18 się odnosi.</w:t>
      </w:r>
    </w:p>
    <w:p w:rsidR="00CF44A4" w:rsidRDefault="00CF44A4" w:rsidP="00CF44A4">
      <w:pPr>
        <w:rPr>
          <w:rFonts w:ascii="Tahoma" w:hAnsi="Tahoma" w:cs="Tahoma"/>
          <w:b/>
          <w:sz w:val="20"/>
          <w:szCs w:val="20"/>
        </w:rPr>
      </w:pPr>
      <w:r w:rsidRPr="00CF44A4">
        <w:rPr>
          <w:rFonts w:ascii="Tahoma" w:hAnsi="Tahoma" w:cs="Tahoma"/>
          <w:b/>
          <w:sz w:val="20"/>
          <w:szCs w:val="20"/>
        </w:rPr>
        <w:t>Odpowiedz: Zgodnie z SWZ.</w:t>
      </w:r>
    </w:p>
    <w:p w:rsidR="005177DE" w:rsidRPr="005177DE" w:rsidRDefault="005177DE" w:rsidP="005177DE">
      <w:pPr>
        <w:rPr>
          <w:rFonts w:ascii="Tahoma" w:hAnsi="Tahoma" w:cs="Tahoma"/>
          <w:sz w:val="20"/>
          <w:szCs w:val="20"/>
        </w:rPr>
      </w:pPr>
    </w:p>
    <w:p w:rsidR="005177DE" w:rsidRPr="005177DE" w:rsidRDefault="005177DE" w:rsidP="005177DE">
      <w:pPr>
        <w:rPr>
          <w:rFonts w:ascii="Tahoma" w:hAnsi="Tahoma" w:cs="Tahoma"/>
          <w:sz w:val="20"/>
          <w:szCs w:val="20"/>
        </w:rPr>
      </w:pPr>
    </w:p>
    <w:p w:rsidR="005177DE" w:rsidRPr="005177DE" w:rsidRDefault="005177DE" w:rsidP="005177DE">
      <w:pPr>
        <w:rPr>
          <w:rFonts w:ascii="Tahoma" w:hAnsi="Tahoma" w:cs="Tahoma"/>
          <w:sz w:val="20"/>
          <w:szCs w:val="20"/>
        </w:rPr>
      </w:pPr>
      <w:r w:rsidRPr="005177DE">
        <w:rPr>
          <w:rFonts w:ascii="Tahoma" w:hAnsi="Tahoma" w:cs="Tahoma"/>
          <w:b/>
          <w:bCs/>
          <w:sz w:val="20"/>
          <w:szCs w:val="20"/>
        </w:rPr>
        <w:t>Pytanie 18, dot. załącznika nr 6 do SWZ (umowa § 6 ust. 25), (zadania nr 19, 25, 34 i 50)</w:t>
      </w:r>
    </w:p>
    <w:p w:rsidR="005177DE" w:rsidRPr="005177DE" w:rsidRDefault="005177DE" w:rsidP="005177DE">
      <w:pPr>
        <w:rPr>
          <w:rFonts w:ascii="Tahoma" w:hAnsi="Tahoma" w:cs="Tahoma"/>
          <w:sz w:val="20"/>
          <w:szCs w:val="20"/>
        </w:rPr>
      </w:pPr>
      <w:r w:rsidRPr="005177DE">
        <w:rPr>
          <w:rFonts w:ascii="Tahoma" w:hAnsi="Tahoma" w:cs="Tahoma"/>
          <w:sz w:val="20"/>
          <w:szCs w:val="20"/>
        </w:rPr>
        <w:t xml:space="preserve">To jest powtórzenie postanowienia z § 5 ust. 23 umowy. Uprawnienie, o którym mowa w przedmiotowym ustępie, mocno </w:t>
      </w:r>
      <w:proofErr w:type="spellStart"/>
      <w:r w:rsidRPr="005177DE">
        <w:rPr>
          <w:rFonts w:ascii="Tahoma" w:hAnsi="Tahoma" w:cs="Tahoma"/>
          <w:sz w:val="20"/>
          <w:szCs w:val="20"/>
        </w:rPr>
        <w:t>faworyzyje</w:t>
      </w:r>
      <w:proofErr w:type="spellEnd"/>
      <w:r w:rsidRPr="005177DE">
        <w:rPr>
          <w:rFonts w:ascii="Tahoma" w:hAnsi="Tahoma" w:cs="Tahoma"/>
          <w:sz w:val="20"/>
          <w:szCs w:val="20"/>
        </w:rPr>
        <w:t xml:space="preserve"> jedną stronę umowy, tj. Zamawiającego, i oparte jest na niejasno określonej przesłance.</w:t>
      </w:r>
    </w:p>
    <w:p w:rsidR="005177DE" w:rsidRPr="005177DE" w:rsidRDefault="005177DE" w:rsidP="005177DE">
      <w:pPr>
        <w:rPr>
          <w:rFonts w:ascii="Tahoma" w:hAnsi="Tahoma" w:cs="Tahoma"/>
          <w:sz w:val="20"/>
          <w:szCs w:val="20"/>
        </w:rPr>
      </w:pPr>
    </w:p>
    <w:p w:rsidR="005177DE" w:rsidRPr="005177DE" w:rsidRDefault="005177DE" w:rsidP="005177DE">
      <w:pPr>
        <w:rPr>
          <w:rFonts w:ascii="Tahoma" w:hAnsi="Tahoma" w:cs="Tahoma"/>
          <w:sz w:val="20"/>
          <w:szCs w:val="20"/>
        </w:rPr>
      </w:pPr>
      <w:r w:rsidRPr="005177DE">
        <w:rPr>
          <w:rFonts w:ascii="Tahoma" w:hAnsi="Tahoma" w:cs="Tahoma"/>
          <w:sz w:val="20"/>
          <w:szCs w:val="20"/>
        </w:rPr>
        <w:t>Wnosimy o usunięcie całego tego postanowienia. W przypadku braku zgody na powyższe wnosimy o sprecyzowanie okoliczności, w jakich należy będzie uznać, że interes Zamawiającego przemawia za istnieniem takiego uprawnienia.</w:t>
      </w:r>
    </w:p>
    <w:p w:rsidR="00CF44A4" w:rsidRDefault="00CF44A4" w:rsidP="00CF44A4">
      <w:pPr>
        <w:rPr>
          <w:rFonts w:ascii="Tahoma" w:hAnsi="Tahoma" w:cs="Tahoma"/>
          <w:b/>
          <w:sz w:val="20"/>
          <w:szCs w:val="20"/>
        </w:rPr>
      </w:pPr>
      <w:r w:rsidRPr="00CF44A4">
        <w:rPr>
          <w:rFonts w:ascii="Tahoma" w:hAnsi="Tahoma" w:cs="Tahoma"/>
          <w:b/>
          <w:sz w:val="20"/>
          <w:szCs w:val="20"/>
        </w:rPr>
        <w:t>Odpowiedz: Zgodnie z SWZ.</w:t>
      </w:r>
    </w:p>
    <w:p w:rsidR="005177DE" w:rsidRPr="005177DE" w:rsidRDefault="005177DE" w:rsidP="005177DE">
      <w:pPr>
        <w:rPr>
          <w:rFonts w:ascii="Tahoma" w:hAnsi="Tahoma" w:cs="Tahoma"/>
          <w:sz w:val="20"/>
          <w:szCs w:val="20"/>
        </w:rPr>
      </w:pPr>
    </w:p>
    <w:p w:rsidR="005177DE" w:rsidRPr="005177DE" w:rsidRDefault="005177DE" w:rsidP="005177DE">
      <w:pPr>
        <w:rPr>
          <w:rFonts w:ascii="Tahoma" w:hAnsi="Tahoma" w:cs="Tahoma"/>
          <w:b/>
          <w:bCs/>
          <w:sz w:val="20"/>
          <w:szCs w:val="20"/>
        </w:rPr>
      </w:pPr>
      <w:r w:rsidRPr="005177DE">
        <w:rPr>
          <w:rFonts w:ascii="Tahoma" w:hAnsi="Tahoma" w:cs="Tahoma"/>
          <w:b/>
          <w:bCs/>
          <w:sz w:val="20"/>
          <w:szCs w:val="20"/>
        </w:rPr>
        <w:t>Pytanie 19, dot. załącznika nr 6 do SWZ (umowa § 10 ust. 2), (zadania nr 19, 25, 34 i 50)</w:t>
      </w:r>
    </w:p>
    <w:p w:rsidR="005177DE" w:rsidRPr="005177DE" w:rsidRDefault="005177DE" w:rsidP="005177DE">
      <w:pPr>
        <w:rPr>
          <w:rFonts w:ascii="Tahoma" w:hAnsi="Tahoma" w:cs="Tahoma"/>
          <w:sz w:val="20"/>
          <w:szCs w:val="20"/>
        </w:rPr>
      </w:pPr>
      <w:r w:rsidRPr="005177DE">
        <w:rPr>
          <w:rFonts w:ascii="Tahoma" w:hAnsi="Tahoma" w:cs="Tahoma"/>
          <w:sz w:val="20"/>
          <w:szCs w:val="20"/>
        </w:rPr>
        <w:t xml:space="preserve">Na gruncie generalnych zasad odpowiedzialności  kontraktowej, wykonawca nie powinien ponosić odpowiedzialności umownej wobec osób trzecich. Nie jest zresztą jasne, na jakich zasadach miałby tę odpowiedzialność ponosić. </w:t>
      </w:r>
    </w:p>
    <w:p w:rsidR="005177DE" w:rsidRPr="005177DE" w:rsidRDefault="005177DE" w:rsidP="005177DE">
      <w:pPr>
        <w:rPr>
          <w:rFonts w:ascii="Tahoma" w:hAnsi="Tahoma" w:cs="Tahoma"/>
          <w:sz w:val="20"/>
          <w:szCs w:val="20"/>
        </w:rPr>
      </w:pPr>
      <w:r w:rsidRPr="005177DE">
        <w:rPr>
          <w:rFonts w:ascii="Tahoma" w:hAnsi="Tahoma" w:cs="Tahoma"/>
          <w:sz w:val="20"/>
          <w:szCs w:val="20"/>
        </w:rPr>
        <w:t>Mając na uwadze powyższe wnosimy o usunięcie z treści § 10 ust. 2 umowy słów „i osób trzecich”.</w:t>
      </w:r>
    </w:p>
    <w:p w:rsidR="00CF44A4" w:rsidRDefault="00CF44A4" w:rsidP="00CF44A4">
      <w:pPr>
        <w:rPr>
          <w:rFonts w:ascii="Tahoma" w:hAnsi="Tahoma" w:cs="Tahoma"/>
          <w:b/>
          <w:sz w:val="20"/>
          <w:szCs w:val="20"/>
        </w:rPr>
      </w:pPr>
      <w:r w:rsidRPr="00CF44A4">
        <w:rPr>
          <w:rFonts w:ascii="Tahoma" w:hAnsi="Tahoma" w:cs="Tahoma"/>
          <w:b/>
          <w:sz w:val="20"/>
          <w:szCs w:val="20"/>
        </w:rPr>
        <w:t>Odpowiedz: Zgodnie z SWZ.</w:t>
      </w:r>
    </w:p>
    <w:p w:rsidR="005177DE" w:rsidRPr="005177DE" w:rsidRDefault="005177DE" w:rsidP="005177DE">
      <w:pPr>
        <w:rPr>
          <w:rFonts w:ascii="Tahoma" w:hAnsi="Tahoma" w:cs="Tahoma"/>
          <w:sz w:val="20"/>
          <w:szCs w:val="20"/>
        </w:rPr>
      </w:pPr>
    </w:p>
    <w:p w:rsidR="005177DE" w:rsidRPr="005177DE" w:rsidRDefault="005177DE" w:rsidP="005177DE">
      <w:pPr>
        <w:rPr>
          <w:rFonts w:ascii="Tahoma" w:hAnsi="Tahoma" w:cs="Tahoma"/>
          <w:b/>
          <w:bCs/>
          <w:sz w:val="20"/>
          <w:szCs w:val="20"/>
        </w:rPr>
      </w:pPr>
      <w:r w:rsidRPr="005177DE">
        <w:rPr>
          <w:rFonts w:ascii="Tahoma" w:hAnsi="Tahoma" w:cs="Tahoma"/>
          <w:b/>
          <w:bCs/>
          <w:sz w:val="20"/>
          <w:szCs w:val="20"/>
        </w:rPr>
        <w:t>Pytanie 20, dot. załącznika nr 6 do SWZ (umowa § 11 ust. 5), (zadania nr 19, 25, 34 i 50)</w:t>
      </w:r>
    </w:p>
    <w:p w:rsidR="005177DE" w:rsidRPr="005177DE" w:rsidRDefault="005177DE" w:rsidP="005177DE">
      <w:pPr>
        <w:rPr>
          <w:rFonts w:ascii="Tahoma" w:hAnsi="Tahoma" w:cs="Tahoma"/>
          <w:sz w:val="20"/>
          <w:szCs w:val="20"/>
        </w:rPr>
      </w:pPr>
      <w:r w:rsidRPr="005177DE">
        <w:rPr>
          <w:rFonts w:ascii="Tahoma" w:hAnsi="Tahoma" w:cs="Tahoma"/>
          <w:sz w:val="20"/>
          <w:szCs w:val="20"/>
        </w:rPr>
        <w:t>Wnosimy o zmianę tego postanowienia na: „W przypadku nieterminowego regulowania płatności przez Zamawiającego, Wykonawcy przysługuje prawo wstrzymania wykonywania usług”.</w:t>
      </w:r>
    </w:p>
    <w:p w:rsidR="00CF44A4" w:rsidRDefault="00CF44A4" w:rsidP="00CF44A4">
      <w:pPr>
        <w:rPr>
          <w:rFonts w:ascii="Tahoma" w:hAnsi="Tahoma" w:cs="Tahoma"/>
          <w:b/>
          <w:sz w:val="20"/>
          <w:szCs w:val="20"/>
        </w:rPr>
      </w:pPr>
      <w:r w:rsidRPr="00CF44A4">
        <w:rPr>
          <w:rFonts w:ascii="Tahoma" w:hAnsi="Tahoma" w:cs="Tahoma"/>
          <w:b/>
          <w:sz w:val="20"/>
          <w:szCs w:val="20"/>
        </w:rPr>
        <w:t>Odpowiedz: Zgodnie z SWZ.</w:t>
      </w:r>
    </w:p>
    <w:p w:rsidR="005177DE" w:rsidRPr="005177DE" w:rsidRDefault="005177DE" w:rsidP="005177DE">
      <w:pPr>
        <w:rPr>
          <w:rFonts w:ascii="Tahoma" w:hAnsi="Tahoma" w:cs="Tahoma"/>
          <w:b/>
          <w:bCs/>
          <w:sz w:val="20"/>
          <w:szCs w:val="20"/>
        </w:rPr>
      </w:pPr>
    </w:p>
    <w:p w:rsidR="005177DE" w:rsidRPr="005177DE" w:rsidRDefault="005177DE" w:rsidP="005177DE">
      <w:pPr>
        <w:rPr>
          <w:rFonts w:ascii="Tahoma" w:hAnsi="Tahoma" w:cs="Tahoma"/>
          <w:b/>
          <w:bCs/>
          <w:sz w:val="20"/>
          <w:szCs w:val="20"/>
        </w:rPr>
      </w:pPr>
      <w:r w:rsidRPr="005177DE">
        <w:rPr>
          <w:rFonts w:ascii="Tahoma" w:hAnsi="Tahoma" w:cs="Tahoma"/>
          <w:b/>
          <w:bCs/>
          <w:sz w:val="20"/>
          <w:szCs w:val="20"/>
        </w:rPr>
        <w:t>Pytanie 21, dot. załącznika nr 6 do SWZ (umowa § 11 ust. 6), (zadania nr 19, 25, 34 i 50)</w:t>
      </w:r>
    </w:p>
    <w:p w:rsidR="005177DE" w:rsidRPr="005177DE" w:rsidRDefault="005177DE" w:rsidP="005177DE">
      <w:pPr>
        <w:rPr>
          <w:rFonts w:ascii="Tahoma" w:hAnsi="Tahoma" w:cs="Tahoma"/>
          <w:sz w:val="20"/>
          <w:szCs w:val="20"/>
        </w:rPr>
      </w:pPr>
      <w:r w:rsidRPr="005177DE">
        <w:rPr>
          <w:rFonts w:ascii="Tahoma" w:hAnsi="Tahoma" w:cs="Tahoma"/>
          <w:sz w:val="20"/>
          <w:szCs w:val="20"/>
        </w:rPr>
        <w:t>Nie jest jasne, czy postanowienie „nastąpi odstąpienie od umowy z winy Wykonawcy”  konstytuuje odrębną podstawę do odstąpienia od umowy, czy też odnosi się do innych przypadków odstąpienia od umowy uregulowanych w umowie i Kodeksie Cywilnym. Jeżeli jest to jednak odrębna podstawa do odstąpienia od umowy, silnie faworyzuje jedną stronę umowy, tj. Zamawiającego i stanowi realne ryzyko dla Wykonawcy.</w:t>
      </w:r>
    </w:p>
    <w:p w:rsidR="005177DE" w:rsidRPr="005177DE" w:rsidRDefault="005177DE" w:rsidP="005177DE">
      <w:pPr>
        <w:rPr>
          <w:rFonts w:ascii="Tahoma" w:hAnsi="Tahoma" w:cs="Tahoma"/>
          <w:sz w:val="20"/>
          <w:szCs w:val="20"/>
        </w:rPr>
      </w:pPr>
      <w:r w:rsidRPr="005177DE">
        <w:rPr>
          <w:rFonts w:ascii="Tahoma" w:hAnsi="Tahoma" w:cs="Tahoma"/>
          <w:sz w:val="20"/>
          <w:szCs w:val="20"/>
        </w:rPr>
        <w:t>Mając na uwadze powyższe wnosimy o potwierdzenie przez Zamawiającego, że przez „odstąpienie od umowy z winy Wykonawcy”, o którym mowa w § 11 ust. 6 umowy należy rozumieć jako odstąpienie na podstawie § 16 lit. b umowy lub przypadki ustawowego prawa odstąpienia od umowy z winy Wykonawcy na zasadach określonych w Kodeksie Cywilnym.</w:t>
      </w:r>
    </w:p>
    <w:p w:rsidR="005177DE" w:rsidRDefault="00CF44A4" w:rsidP="005177DE">
      <w:pPr>
        <w:rPr>
          <w:rFonts w:ascii="Tahoma" w:hAnsi="Tahoma" w:cs="Tahoma"/>
          <w:b/>
          <w:sz w:val="20"/>
          <w:szCs w:val="20"/>
        </w:rPr>
      </w:pPr>
      <w:r w:rsidRPr="00CF44A4">
        <w:rPr>
          <w:rFonts w:ascii="Tahoma" w:hAnsi="Tahoma" w:cs="Tahoma"/>
          <w:b/>
          <w:sz w:val="20"/>
          <w:szCs w:val="20"/>
        </w:rPr>
        <w:t>Odpowiedz: Zamawiający potwierdza.</w:t>
      </w:r>
    </w:p>
    <w:p w:rsidR="00CF44A4" w:rsidRPr="00CF44A4" w:rsidRDefault="00CF44A4" w:rsidP="005177DE">
      <w:pPr>
        <w:rPr>
          <w:rFonts w:ascii="Tahoma" w:hAnsi="Tahoma" w:cs="Tahoma"/>
          <w:b/>
          <w:sz w:val="20"/>
          <w:szCs w:val="20"/>
        </w:rPr>
      </w:pPr>
    </w:p>
    <w:p w:rsidR="005177DE" w:rsidRPr="00B42644" w:rsidRDefault="005177DE" w:rsidP="005177DE">
      <w:pPr>
        <w:rPr>
          <w:rFonts w:ascii="Tahoma" w:hAnsi="Tahoma" w:cs="Tahoma"/>
          <w:b/>
          <w:bCs/>
          <w:sz w:val="20"/>
          <w:szCs w:val="20"/>
        </w:rPr>
      </w:pPr>
      <w:r w:rsidRPr="00B42644">
        <w:rPr>
          <w:rFonts w:ascii="Tahoma" w:hAnsi="Tahoma" w:cs="Tahoma"/>
          <w:b/>
          <w:bCs/>
          <w:sz w:val="20"/>
          <w:szCs w:val="20"/>
        </w:rPr>
        <w:t>Pytanie 22, dot. załącznika nr 6 do SWZ (umowa § 13 ust. 6), (zadania nr 19, 25, 34 i 50)</w:t>
      </w:r>
    </w:p>
    <w:p w:rsidR="005177DE" w:rsidRPr="00B42644" w:rsidRDefault="005177DE" w:rsidP="005177DE">
      <w:pPr>
        <w:rPr>
          <w:rFonts w:ascii="Tahoma" w:hAnsi="Tahoma" w:cs="Tahoma"/>
          <w:sz w:val="20"/>
          <w:szCs w:val="20"/>
        </w:rPr>
      </w:pPr>
      <w:r w:rsidRPr="00B42644">
        <w:rPr>
          <w:rFonts w:ascii="Tahoma" w:hAnsi="Tahoma" w:cs="Tahoma"/>
          <w:sz w:val="20"/>
          <w:szCs w:val="20"/>
        </w:rPr>
        <w:t xml:space="preserve">Nie jest jasne, czy § 13 ust. 6 odnosi się jedynie do wad i usterek usuwanych w ramach rękojmi/gwarancji, czy też określa procedurę (konieczność wezwania i wyznaczenia dodatkowego terminu) mającą zastosowanie także w wypadku niewykonania przeglądów i napraw w uzgodnionym terminie. </w:t>
      </w:r>
    </w:p>
    <w:p w:rsidR="005177DE" w:rsidRPr="00B42644" w:rsidRDefault="005177DE" w:rsidP="005177DE">
      <w:pPr>
        <w:rPr>
          <w:rFonts w:ascii="Tahoma" w:hAnsi="Tahoma" w:cs="Tahoma"/>
          <w:sz w:val="20"/>
          <w:szCs w:val="20"/>
        </w:rPr>
      </w:pPr>
      <w:r w:rsidRPr="00B42644">
        <w:rPr>
          <w:rFonts w:ascii="Tahoma" w:hAnsi="Tahoma" w:cs="Tahoma"/>
          <w:sz w:val="20"/>
          <w:szCs w:val="20"/>
        </w:rPr>
        <w:t>Wnosimy o wyjaśnienie zapisów ustępu.</w:t>
      </w:r>
    </w:p>
    <w:p w:rsidR="00B42644" w:rsidRDefault="00B42644" w:rsidP="00B42644">
      <w:pPr>
        <w:rPr>
          <w:rFonts w:ascii="Tahoma" w:hAnsi="Tahoma" w:cs="Tahoma"/>
          <w:b/>
          <w:sz w:val="20"/>
          <w:szCs w:val="20"/>
        </w:rPr>
      </w:pPr>
      <w:r w:rsidRPr="00CF44A4">
        <w:rPr>
          <w:rFonts w:ascii="Tahoma" w:hAnsi="Tahoma" w:cs="Tahoma"/>
          <w:b/>
          <w:sz w:val="20"/>
          <w:szCs w:val="20"/>
        </w:rPr>
        <w:t>Odpowiedz: Zgodnie z SWZ.</w:t>
      </w:r>
    </w:p>
    <w:p w:rsidR="005177DE" w:rsidRPr="005177DE" w:rsidRDefault="005177DE" w:rsidP="005177DE">
      <w:pPr>
        <w:rPr>
          <w:rFonts w:ascii="Tahoma" w:hAnsi="Tahoma" w:cs="Tahoma"/>
          <w:sz w:val="20"/>
          <w:szCs w:val="20"/>
        </w:rPr>
      </w:pPr>
    </w:p>
    <w:p w:rsidR="005177DE" w:rsidRPr="005177DE" w:rsidRDefault="005177DE" w:rsidP="005177DE">
      <w:pPr>
        <w:rPr>
          <w:rFonts w:ascii="Tahoma" w:hAnsi="Tahoma" w:cs="Tahoma"/>
          <w:b/>
          <w:bCs/>
          <w:sz w:val="20"/>
          <w:szCs w:val="20"/>
        </w:rPr>
      </w:pPr>
      <w:r w:rsidRPr="005177DE">
        <w:rPr>
          <w:rFonts w:ascii="Tahoma" w:hAnsi="Tahoma" w:cs="Tahoma"/>
          <w:b/>
          <w:bCs/>
          <w:sz w:val="20"/>
          <w:szCs w:val="20"/>
        </w:rPr>
        <w:t>Pytanie 23, dot. załącznika nr 6 do SWZ (umowa § 15 ust. 1), (zadania nr 19, 25, 34 i 50)</w:t>
      </w:r>
    </w:p>
    <w:p w:rsidR="005177DE" w:rsidRPr="005177DE" w:rsidRDefault="005177DE" w:rsidP="005177DE">
      <w:pPr>
        <w:rPr>
          <w:rFonts w:ascii="Tahoma" w:hAnsi="Tahoma" w:cs="Tahoma"/>
          <w:sz w:val="20"/>
          <w:szCs w:val="20"/>
        </w:rPr>
      </w:pPr>
      <w:r w:rsidRPr="005177DE">
        <w:rPr>
          <w:rFonts w:ascii="Tahoma" w:hAnsi="Tahoma" w:cs="Tahoma"/>
          <w:sz w:val="20"/>
          <w:szCs w:val="20"/>
        </w:rPr>
        <w:t>Treść protokołu stwierdzenia wystąpienia szkody sporządza przedstawiciel zamawiającego, w związku z czym w braku porozumienia, to przedstawiciel zamawiającego bez udziału Wykonawcy określa „wiążącą” wysokość szkody. Wnosimy o usunięcie z § 15 ust. 1 zdania „W przypadku braku porozumienia co do wysokości należnego Zamawiającemu odszkodowania za wiążącą przyjmuje się wysokość szkody opisaną w protokole stwierdzenia wystąpienia szkody”.</w:t>
      </w:r>
    </w:p>
    <w:p w:rsidR="00CF44A4" w:rsidRDefault="00CF44A4" w:rsidP="00CF44A4">
      <w:pPr>
        <w:rPr>
          <w:rFonts w:ascii="Tahoma" w:hAnsi="Tahoma" w:cs="Tahoma"/>
          <w:b/>
          <w:sz w:val="20"/>
          <w:szCs w:val="20"/>
        </w:rPr>
      </w:pPr>
      <w:r w:rsidRPr="00CF44A4">
        <w:rPr>
          <w:rFonts w:ascii="Tahoma" w:hAnsi="Tahoma" w:cs="Tahoma"/>
          <w:b/>
          <w:sz w:val="20"/>
          <w:szCs w:val="20"/>
        </w:rPr>
        <w:t>Odpowiedz: Zgodnie z SWZ.</w:t>
      </w:r>
    </w:p>
    <w:p w:rsidR="005177DE" w:rsidRPr="005177DE" w:rsidRDefault="005177DE" w:rsidP="005177DE">
      <w:pPr>
        <w:rPr>
          <w:rFonts w:ascii="Tahoma" w:hAnsi="Tahoma" w:cs="Tahoma"/>
          <w:sz w:val="20"/>
          <w:szCs w:val="20"/>
        </w:rPr>
      </w:pPr>
    </w:p>
    <w:p w:rsidR="005177DE" w:rsidRPr="005177DE" w:rsidRDefault="005177DE" w:rsidP="005177DE">
      <w:pPr>
        <w:rPr>
          <w:rFonts w:ascii="Tahoma" w:hAnsi="Tahoma" w:cs="Tahoma"/>
          <w:b/>
          <w:bCs/>
          <w:sz w:val="20"/>
          <w:szCs w:val="20"/>
        </w:rPr>
      </w:pPr>
      <w:r w:rsidRPr="005177DE">
        <w:rPr>
          <w:rFonts w:ascii="Tahoma" w:hAnsi="Tahoma" w:cs="Tahoma"/>
          <w:b/>
          <w:bCs/>
          <w:sz w:val="20"/>
          <w:szCs w:val="20"/>
        </w:rPr>
        <w:t>Pytanie 24, dot. załącznika nr 6 do SWZ (umowa § 16 ust. b), (zadania nr 19, 25, 34 i 50)</w:t>
      </w:r>
    </w:p>
    <w:p w:rsidR="005177DE" w:rsidRPr="005177DE" w:rsidRDefault="005177DE" w:rsidP="005177DE">
      <w:pPr>
        <w:rPr>
          <w:rFonts w:ascii="Tahoma" w:hAnsi="Tahoma" w:cs="Tahoma"/>
          <w:sz w:val="20"/>
          <w:szCs w:val="20"/>
        </w:rPr>
      </w:pPr>
      <w:r w:rsidRPr="005177DE">
        <w:rPr>
          <w:rFonts w:ascii="Tahoma" w:hAnsi="Tahoma" w:cs="Tahoma"/>
          <w:sz w:val="20"/>
          <w:szCs w:val="20"/>
        </w:rPr>
        <w:t>To postanowienie kreuje prawo odstąpienia od umowy przez Zamawiającego w przypadku 3 naruszeń, nie wskazując na ich stopień istotności. Najpewniej należy to postanowienie interpretować jako odnoszące się do naruszeń istotnych, jednakże dla uniknięcia wątpliwości powinno się to znaleźć w treści postanowienia. Wnosimy o zmianę postanowienia na postanowienie o treści:</w:t>
      </w:r>
    </w:p>
    <w:p w:rsidR="005177DE" w:rsidRPr="005177DE" w:rsidRDefault="005177DE" w:rsidP="005177DE">
      <w:pPr>
        <w:rPr>
          <w:rFonts w:ascii="Tahoma" w:hAnsi="Tahoma" w:cs="Tahoma"/>
          <w:sz w:val="20"/>
          <w:szCs w:val="20"/>
        </w:rPr>
      </w:pPr>
      <w:r w:rsidRPr="005177DE">
        <w:rPr>
          <w:rFonts w:ascii="Tahoma" w:hAnsi="Tahoma" w:cs="Tahoma"/>
          <w:sz w:val="20"/>
          <w:szCs w:val="20"/>
        </w:rPr>
        <w:t xml:space="preserve"> „w przypadku powtarzających się istotnych naruszeń należytego wykonania umowy co najmniej 3 krotnie (rzetelność wykonania usługi, terminowość, przestrzeganie zapisów umowy itp.), Zamawiającemu przysługuje prawo wypowiedzenia wiążącej umowy w terminie 10 dni od daty upływu terminu określonego w wezwaniu do prawidłowego wykonywania umowy.”</w:t>
      </w:r>
    </w:p>
    <w:p w:rsidR="00CF44A4" w:rsidRDefault="00CF44A4" w:rsidP="00CF44A4">
      <w:pPr>
        <w:rPr>
          <w:rFonts w:ascii="Tahoma" w:hAnsi="Tahoma" w:cs="Tahoma"/>
          <w:b/>
          <w:sz w:val="20"/>
          <w:szCs w:val="20"/>
        </w:rPr>
      </w:pPr>
      <w:r w:rsidRPr="00CF44A4">
        <w:rPr>
          <w:rFonts w:ascii="Tahoma" w:hAnsi="Tahoma" w:cs="Tahoma"/>
          <w:b/>
          <w:sz w:val="20"/>
          <w:szCs w:val="20"/>
        </w:rPr>
        <w:t>Odpowiedz: Zgodnie z SWZ.</w:t>
      </w:r>
    </w:p>
    <w:p w:rsidR="005177DE" w:rsidRPr="005177DE" w:rsidRDefault="005177DE" w:rsidP="005177DE">
      <w:pPr>
        <w:rPr>
          <w:rFonts w:ascii="Tahoma" w:hAnsi="Tahoma" w:cs="Tahoma"/>
          <w:sz w:val="20"/>
          <w:szCs w:val="20"/>
        </w:rPr>
      </w:pPr>
    </w:p>
    <w:p w:rsidR="005177DE" w:rsidRPr="005177DE" w:rsidRDefault="005177DE" w:rsidP="005177DE">
      <w:pPr>
        <w:rPr>
          <w:rFonts w:ascii="Tahoma" w:hAnsi="Tahoma" w:cs="Tahoma"/>
          <w:b/>
          <w:bCs/>
          <w:sz w:val="20"/>
          <w:szCs w:val="20"/>
        </w:rPr>
      </w:pPr>
      <w:r w:rsidRPr="005177DE">
        <w:rPr>
          <w:rFonts w:ascii="Tahoma" w:hAnsi="Tahoma" w:cs="Tahoma"/>
          <w:b/>
          <w:bCs/>
          <w:sz w:val="20"/>
          <w:szCs w:val="20"/>
        </w:rPr>
        <w:t>Pytanie 25, dot. załącznika nr 6 do SWZ (umowa § 17 ust. 1) (zadania nr 19, 25, 34 i 50)</w:t>
      </w:r>
    </w:p>
    <w:p w:rsidR="005177DE" w:rsidRPr="005177DE" w:rsidRDefault="005177DE" w:rsidP="005177DE">
      <w:pPr>
        <w:rPr>
          <w:rFonts w:ascii="Tahoma" w:hAnsi="Tahoma" w:cs="Tahoma"/>
          <w:sz w:val="20"/>
          <w:szCs w:val="20"/>
        </w:rPr>
      </w:pPr>
      <w:r w:rsidRPr="005177DE">
        <w:rPr>
          <w:rFonts w:ascii="Tahoma" w:hAnsi="Tahoma" w:cs="Tahoma"/>
          <w:sz w:val="20"/>
          <w:szCs w:val="20"/>
        </w:rPr>
        <w:lastRenderedPageBreak/>
        <w:t>§ 17 w żadnym ustępie nie wskazuje wprost, że zmiany każdorazowo dokonywane są za porozumieniem obu Stron, możliwa (choć mało prawdopodobna) jest interpretacja, że wprowadzanie zmian następuje na żądanie zamawiającego. Dla uniknięcia wątpliwości, wnosimy o potwierdzenie, że każdorazowo zmiany wprowadzane będą za porozumieniem stron lub o zmianę zapisu § 17 ust. 1 na „Wszelkie zmiany i uzupełnienia niniejszej umowy dla swej ważności mogą być dokonywane wyłącznie w formie pisemnego aneksu zawartego między Zamawiającym i Wykonawcą”.</w:t>
      </w:r>
    </w:p>
    <w:p w:rsidR="00CF44A4" w:rsidRDefault="00CF44A4" w:rsidP="00CF44A4">
      <w:pPr>
        <w:rPr>
          <w:rFonts w:ascii="Tahoma" w:hAnsi="Tahoma" w:cs="Tahoma"/>
          <w:b/>
          <w:sz w:val="20"/>
          <w:szCs w:val="20"/>
        </w:rPr>
      </w:pPr>
      <w:r w:rsidRPr="00CF44A4">
        <w:rPr>
          <w:rFonts w:ascii="Tahoma" w:hAnsi="Tahoma" w:cs="Tahoma"/>
          <w:b/>
          <w:sz w:val="20"/>
          <w:szCs w:val="20"/>
        </w:rPr>
        <w:t>Odpowiedz: Zgodnie z SWZ.</w:t>
      </w:r>
    </w:p>
    <w:p w:rsidR="005177DE" w:rsidRPr="005177DE" w:rsidRDefault="005177DE" w:rsidP="005177DE">
      <w:pPr>
        <w:rPr>
          <w:rFonts w:ascii="Tahoma" w:hAnsi="Tahoma" w:cs="Tahoma"/>
          <w:sz w:val="20"/>
          <w:szCs w:val="20"/>
        </w:rPr>
      </w:pPr>
    </w:p>
    <w:p w:rsidR="005177DE" w:rsidRPr="005177DE" w:rsidRDefault="005177DE" w:rsidP="005177DE">
      <w:pPr>
        <w:rPr>
          <w:rFonts w:ascii="Tahoma" w:hAnsi="Tahoma" w:cs="Tahoma"/>
          <w:b/>
          <w:bCs/>
          <w:sz w:val="20"/>
          <w:szCs w:val="20"/>
        </w:rPr>
      </w:pPr>
      <w:r w:rsidRPr="005177DE">
        <w:rPr>
          <w:rFonts w:ascii="Tahoma" w:hAnsi="Tahoma" w:cs="Tahoma"/>
          <w:b/>
          <w:bCs/>
          <w:sz w:val="20"/>
          <w:szCs w:val="20"/>
        </w:rPr>
        <w:t>Pytanie 26, dot. załącznika nr 7 do SWZ (Opis przedmiotu zamówienia, Przeglądy, pkt. 10), (zadania nr 19, 25, 34 i 50)</w:t>
      </w:r>
    </w:p>
    <w:p w:rsidR="005177DE" w:rsidRPr="005177DE" w:rsidRDefault="005177DE" w:rsidP="005177DE">
      <w:pPr>
        <w:rPr>
          <w:rFonts w:ascii="Tahoma" w:hAnsi="Tahoma" w:cs="Tahoma"/>
          <w:sz w:val="20"/>
          <w:szCs w:val="20"/>
        </w:rPr>
      </w:pPr>
      <w:r w:rsidRPr="005177DE">
        <w:rPr>
          <w:rFonts w:ascii="Tahoma" w:hAnsi="Tahoma" w:cs="Tahoma"/>
          <w:sz w:val="20"/>
          <w:szCs w:val="20"/>
        </w:rPr>
        <w:t xml:space="preserve">Zapis „szczegółowy opis wykonanych czynności” jest sformułowaniem mało precyzyjnym i mogącym budzić wątpliwości interpretacyjne. Wnosimy o jednoznaczne wskazanie, jaki dane mają być zawarte w protokole serwisowym. </w:t>
      </w:r>
    </w:p>
    <w:p w:rsidR="00CF44A4" w:rsidRDefault="00CF44A4" w:rsidP="00CF44A4">
      <w:pPr>
        <w:rPr>
          <w:rFonts w:ascii="Tahoma" w:hAnsi="Tahoma" w:cs="Tahoma"/>
          <w:b/>
          <w:sz w:val="20"/>
          <w:szCs w:val="20"/>
        </w:rPr>
      </w:pPr>
      <w:r w:rsidRPr="00CF44A4">
        <w:rPr>
          <w:rFonts w:ascii="Tahoma" w:hAnsi="Tahoma" w:cs="Tahoma"/>
          <w:b/>
          <w:sz w:val="20"/>
          <w:szCs w:val="20"/>
        </w:rPr>
        <w:t>Odpowiedz: Zgodnie z SWZ.</w:t>
      </w:r>
    </w:p>
    <w:p w:rsidR="005177DE" w:rsidRPr="005177DE" w:rsidRDefault="005177DE" w:rsidP="005177DE">
      <w:pPr>
        <w:rPr>
          <w:rFonts w:ascii="Tahoma" w:hAnsi="Tahoma" w:cs="Tahoma"/>
          <w:b/>
          <w:bCs/>
          <w:sz w:val="20"/>
          <w:szCs w:val="20"/>
        </w:rPr>
      </w:pPr>
    </w:p>
    <w:p w:rsidR="005177DE" w:rsidRPr="005177DE" w:rsidRDefault="005177DE" w:rsidP="005177DE">
      <w:pPr>
        <w:rPr>
          <w:rFonts w:ascii="Tahoma" w:hAnsi="Tahoma" w:cs="Tahoma"/>
          <w:b/>
          <w:bCs/>
          <w:sz w:val="20"/>
          <w:szCs w:val="20"/>
        </w:rPr>
      </w:pPr>
      <w:r w:rsidRPr="005177DE">
        <w:rPr>
          <w:rFonts w:ascii="Tahoma" w:hAnsi="Tahoma" w:cs="Tahoma"/>
          <w:b/>
          <w:bCs/>
          <w:sz w:val="20"/>
          <w:szCs w:val="20"/>
        </w:rPr>
        <w:t>Pytanie 27, dot. załącznika nr 7 do SWZ (Opis przedmiotu zamówienia, Przeglądy, pkt. 12), (zadania nr 19, 25, 34 i 50)</w:t>
      </w:r>
    </w:p>
    <w:p w:rsidR="005177DE" w:rsidRPr="005177DE" w:rsidRDefault="005177DE" w:rsidP="005177DE">
      <w:pPr>
        <w:rPr>
          <w:rFonts w:ascii="Tahoma" w:hAnsi="Tahoma" w:cs="Tahoma"/>
          <w:sz w:val="20"/>
          <w:szCs w:val="20"/>
        </w:rPr>
      </w:pPr>
      <w:r w:rsidRPr="005177DE">
        <w:rPr>
          <w:rFonts w:ascii="Tahoma" w:hAnsi="Tahoma" w:cs="Tahoma"/>
          <w:sz w:val="20"/>
          <w:szCs w:val="20"/>
        </w:rPr>
        <w:t xml:space="preserve">Wnosimy o usunięcie zdań z pkt. nr 12. „Brak prawidłowego sporządzenia raportu spowoduje zwrot dokumentu do serwisu i nie zapłacenie za usługę. Dokumenty </w:t>
      </w:r>
      <w:proofErr w:type="spellStart"/>
      <w:r w:rsidRPr="005177DE">
        <w:rPr>
          <w:rFonts w:ascii="Tahoma" w:hAnsi="Tahoma" w:cs="Tahoma"/>
          <w:sz w:val="20"/>
          <w:szCs w:val="20"/>
        </w:rPr>
        <w:t>poprzeglądowe</w:t>
      </w:r>
      <w:proofErr w:type="spellEnd"/>
      <w:r w:rsidRPr="005177DE">
        <w:rPr>
          <w:rFonts w:ascii="Tahoma" w:hAnsi="Tahoma" w:cs="Tahoma"/>
          <w:sz w:val="20"/>
          <w:szCs w:val="20"/>
        </w:rPr>
        <w:t xml:space="preserve"> winny być w wyraźnej, łatwej do odczytu kopii (e-mail) bądź oryginale”. Określenie „łatwej do odczytu kopii (e-mail) bądź oryginale” jest wielce nieprecyzyjne i daje podstawę do różnych wątpliwości interpretacyjnych dających Zamawiającemu podstawę do uchylania się od dokonania płatności. Tak sformułowany brak dokumentu nie może być podstawą do rezygnacji z płatności za usługę. </w:t>
      </w:r>
    </w:p>
    <w:p w:rsidR="00CF44A4" w:rsidRDefault="00CF44A4" w:rsidP="00CF44A4">
      <w:pPr>
        <w:rPr>
          <w:rFonts w:ascii="Tahoma" w:hAnsi="Tahoma" w:cs="Tahoma"/>
          <w:b/>
          <w:sz w:val="20"/>
          <w:szCs w:val="20"/>
        </w:rPr>
      </w:pPr>
      <w:r w:rsidRPr="00CF44A4">
        <w:rPr>
          <w:rFonts w:ascii="Tahoma" w:hAnsi="Tahoma" w:cs="Tahoma"/>
          <w:b/>
          <w:sz w:val="20"/>
          <w:szCs w:val="20"/>
        </w:rPr>
        <w:t>Odpowiedz: Zgodnie z SWZ.</w:t>
      </w:r>
    </w:p>
    <w:p w:rsidR="005177DE" w:rsidRPr="005177DE" w:rsidRDefault="005177DE" w:rsidP="005177DE">
      <w:pPr>
        <w:rPr>
          <w:rFonts w:ascii="Tahoma" w:hAnsi="Tahoma" w:cs="Tahoma"/>
          <w:sz w:val="20"/>
          <w:szCs w:val="20"/>
        </w:rPr>
      </w:pPr>
    </w:p>
    <w:p w:rsidR="005177DE" w:rsidRPr="005177DE" w:rsidRDefault="005177DE" w:rsidP="005177DE">
      <w:pPr>
        <w:rPr>
          <w:rFonts w:ascii="Tahoma" w:hAnsi="Tahoma" w:cs="Tahoma"/>
          <w:sz w:val="20"/>
          <w:szCs w:val="20"/>
        </w:rPr>
      </w:pPr>
    </w:p>
    <w:p w:rsidR="005177DE" w:rsidRPr="005177DE" w:rsidRDefault="005177DE" w:rsidP="005177DE">
      <w:pPr>
        <w:rPr>
          <w:rFonts w:ascii="Tahoma" w:hAnsi="Tahoma" w:cs="Tahoma"/>
          <w:b/>
          <w:bCs/>
          <w:sz w:val="20"/>
          <w:szCs w:val="20"/>
        </w:rPr>
      </w:pPr>
      <w:r w:rsidRPr="005177DE">
        <w:rPr>
          <w:rFonts w:ascii="Tahoma" w:hAnsi="Tahoma" w:cs="Tahoma"/>
          <w:b/>
          <w:bCs/>
          <w:sz w:val="20"/>
          <w:szCs w:val="20"/>
        </w:rPr>
        <w:t>Pytanie 28, dot. załącznika nr 7 do SWZ (Opis przedmiotu zamówienia, Przeglądy, pkt. 16), (zadania nr 19, 25, 34 i 50)</w:t>
      </w:r>
    </w:p>
    <w:p w:rsidR="005177DE" w:rsidRPr="005177DE" w:rsidRDefault="005177DE" w:rsidP="005177DE">
      <w:pPr>
        <w:rPr>
          <w:rFonts w:ascii="Tahoma" w:hAnsi="Tahoma" w:cs="Tahoma"/>
          <w:sz w:val="20"/>
          <w:szCs w:val="20"/>
        </w:rPr>
      </w:pPr>
      <w:r w:rsidRPr="005177DE">
        <w:rPr>
          <w:rFonts w:ascii="Tahoma" w:hAnsi="Tahoma" w:cs="Tahoma"/>
          <w:sz w:val="20"/>
          <w:szCs w:val="20"/>
        </w:rPr>
        <w:t xml:space="preserve">W </w:t>
      </w:r>
      <w:proofErr w:type="spellStart"/>
      <w:r w:rsidRPr="005177DE">
        <w:rPr>
          <w:rFonts w:ascii="Tahoma" w:hAnsi="Tahoma" w:cs="Tahoma"/>
          <w:sz w:val="20"/>
          <w:szCs w:val="20"/>
        </w:rPr>
        <w:t>pukncie</w:t>
      </w:r>
      <w:proofErr w:type="spellEnd"/>
      <w:r w:rsidRPr="005177DE">
        <w:rPr>
          <w:rFonts w:ascii="Tahoma" w:hAnsi="Tahoma" w:cs="Tahoma"/>
          <w:sz w:val="20"/>
          <w:szCs w:val="20"/>
        </w:rPr>
        <w:t xml:space="preserve"> 16 brak wskazanego adresu mailowego, na jaki winna zostać przesłana podpisana karta pracy bądź raport serwisowy. Wnosimy o uzupełnienie adresu mailowego.</w:t>
      </w:r>
    </w:p>
    <w:p w:rsidR="00CF44A4" w:rsidRDefault="00CF44A4" w:rsidP="005177DE">
      <w:pPr>
        <w:rPr>
          <w:rFonts w:ascii="Tahoma" w:hAnsi="Tahoma" w:cs="Tahoma"/>
          <w:b/>
          <w:bCs/>
          <w:sz w:val="20"/>
          <w:szCs w:val="20"/>
        </w:rPr>
      </w:pPr>
      <w:r>
        <w:rPr>
          <w:rFonts w:ascii="Tahoma" w:hAnsi="Tahoma" w:cs="Tahoma"/>
          <w:b/>
          <w:bCs/>
          <w:sz w:val="20"/>
          <w:szCs w:val="20"/>
        </w:rPr>
        <w:t>Odpowiedz: Zostanie uzupełniony przy zawieraniu umowy.</w:t>
      </w:r>
    </w:p>
    <w:p w:rsidR="005177DE" w:rsidRPr="005177DE" w:rsidRDefault="00CF44A4" w:rsidP="005177DE">
      <w:pPr>
        <w:rPr>
          <w:rFonts w:ascii="Tahoma" w:hAnsi="Tahoma" w:cs="Tahoma"/>
          <w:b/>
          <w:bCs/>
          <w:sz w:val="20"/>
          <w:szCs w:val="20"/>
        </w:rPr>
      </w:pPr>
      <w:r>
        <w:rPr>
          <w:rFonts w:ascii="Tahoma" w:hAnsi="Tahoma" w:cs="Tahoma"/>
          <w:b/>
          <w:bCs/>
          <w:sz w:val="20"/>
          <w:szCs w:val="20"/>
        </w:rPr>
        <w:t xml:space="preserve"> </w:t>
      </w:r>
    </w:p>
    <w:p w:rsidR="005177DE" w:rsidRPr="005177DE" w:rsidRDefault="005177DE" w:rsidP="005177DE">
      <w:pPr>
        <w:rPr>
          <w:rFonts w:ascii="Tahoma" w:hAnsi="Tahoma" w:cs="Tahoma"/>
          <w:b/>
          <w:bCs/>
          <w:sz w:val="20"/>
          <w:szCs w:val="20"/>
        </w:rPr>
      </w:pPr>
      <w:r w:rsidRPr="005177DE">
        <w:rPr>
          <w:rFonts w:ascii="Tahoma" w:hAnsi="Tahoma" w:cs="Tahoma"/>
          <w:b/>
          <w:bCs/>
          <w:sz w:val="20"/>
          <w:szCs w:val="20"/>
        </w:rPr>
        <w:t>Pytanie 29, dot. załącznika nr 7 do SWZ (Opis przedmiotu zamówienia, Przeglądy, pkt. 17), (zadania nr 19, 25, 34 i 50)</w:t>
      </w:r>
    </w:p>
    <w:p w:rsidR="005177DE" w:rsidRPr="005177DE" w:rsidRDefault="005177DE" w:rsidP="005177DE">
      <w:pPr>
        <w:rPr>
          <w:rFonts w:ascii="Tahoma" w:hAnsi="Tahoma" w:cs="Tahoma"/>
          <w:sz w:val="20"/>
          <w:szCs w:val="20"/>
        </w:rPr>
      </w:pPr>
      <w:r w:rsidRPr="005177DE">
        <w:rPr>
          <w:rFonts w:ascii="Tahoma" w:hAnsi="Tahoma" w:cs="Tahoma"/>
          <w:sz w:val="20"/>
          <w:szCs w:val="20"/>
        </w:rPr>
        <w:t xml:space="preserve">Zapis mocno </w:t>
      </w:r>
      <w:proofErr w:type="spellStart"/>
      <w:r w:rsidRPr="005177DE">
        <w:rPr>
          <w:rFonts w:ascii="Tahoma" w:hAnsi="Tahoma" w:cs="Tahoma"/>
          <w:sz w:val="20"/>
          <w:szCs w:val="20"/>
        </w:rPr>
        <w:t>faworozyje</w:t>
      </w:r>
      <w:proofErr w:type="spellEnd"/>
      <w:r w:rsidRPr="005177DE">
        <w:rPr>
          <w:rFonts w:ascii="Tahoma" w:hAnsi="Tahoma" w:cs="Tahoma"/>
          <w:sz w:val="20"/>
          <w:szCs w:val="20"/>
        </w:rPr>
        <w:t xml:space="preserve"> jedną stronę, tj. </w:t>
      </w:r>
      <w:proofErr w:type="spellStart"/>
      <w:r w:rsidRPr="005177DE">
        <w:rPr>
          <w:rFonts w:ascii="Tahoma" w:hAnsi="Tahoma" w:cs="Tahoma"/>
          <w:sz w:val="20"/>
          <w:szCs w:val="20"/>
        </w:rPr>
        <w:t>Zamwiającego</w:t>
      </w:r>
      <w:proofErr w:type="spellEnd"/>
      <w:r w:rsidRPr="005177DE">
        <w:rPr>
          <w:rFonts w:ascii="Tahoma" w:hAnsi="Tahoma" w:cs="Tahoma"/>
          <w:sz w:val="20"/>
          <w:szCs w:val="20"/>
        </w:rPr>
        <w:t>. Wnosimy do doprecyzowanie, iż „W sytuacji pojawienia się okoliczności, o której mowa w pkt. 17 Zamawiający zobowiązuje się do poinformowania o tym Wykonawcy w terminie co najmniej 3 dni roboczych przed planowanym przeglądem. W przypadku braku przekazania takiej informacji Zamawiający pokryje koszty poniesione przez Wykonawcę, w szczególności koszt dojazdu”.</w:t>
      </w:r>
    </w:p>
    <w:p w:rsidR="00CF44A4" w:rsidRDefault="00CF44A4" w:rsidP="00CF44A4">
      <w:pPr>
        <w:rPr>
          <w:rFonts w:ascii="Tahoma" w:hAnsi="Tahoma" w:cs="Tahoma"/>
          <w:b/>
          <w:sz w:val="20"/>
          <w:szCs w:val="20"/>
        </w:rPr>
      </w:pPr>
      <w:r w:rsidRPr="00CF44A4">
        <w:rPr>
          <w:rFonts w:ascii="Tahoma" w:hAnsi="Tahoma" w:cs="Tahoma"/>
          <w:b/>
          <w:sz w:val="20"/>
          <w:szCs w:val="20"/>
        </w:rPr>
        <w:t>Odpowiedz: Zgodnie z SWZ.</w:t>
      </w:r>
    </w:p>
    <w:p w:rsidR="005177DE" w:rsidRPr="005177DE" w:rsidRDefault="005177DE" w:rsidP="005177DE">
      <w:pPr>
        <w:rPr>
          <w:rFonts w:ascii="Tahoma" w:hAnsi="Tahoma" w:cs="Tahoma"/>
          <w:sz w:val="20"/>
          <w:szCs w:val="20"/>
        </w:rPr>
      </w:pPr>
    </w:p>
    <w:p w:rsidR="005177DE" w:rsidRPr="00B42644" w:rsidRDefault="005177DE" w:rsidP="005177DE">
      <w:pPr>
        <w:tabs>
          <w:tab w:val="left" w:pos="6237"/>
        </w:tabs>
        <w:rPr>
          <w:rFonts w:ascii="Tahoma" w:hAnsi="Tahoma" w:cs="Tahoma"/>
          <w:b/>
          <w:bCs/>
          <w:sz w:val="20"/>
          <w:szCs w:val="20"/>
        </w:rPr>
      </w:pPr>
      <w:r w:rsidRPr="00B42644">
        <w:rPr>
          <w:rFonts w:ascii="Tahoma" w:hAnsi="Tahoma" w:cs="Tahoma"/>
          <w:b/>
          <w:bCs/>
          <w:sz w:val="20"/>
          <w:szCs w:val="20"/>
        </w:rPr>
        <w:t>Pytanie 30, dot. załącznika nr 7 do SWZ (Opis przedmiotu zamówienia, Przeglądy, pkt. 19), (zadania nr 19, 25, 34 i 50)</w:t>
      </w:r>
    </w:p>
    <w:p w:rsidR="005177DE" w:rsidRPr="00B42644" w:rsidRDefault="005177DE" w:rsidP="005177DE">
      <w:pPr>
        <w:rPr>
          <w:rFonts w:ascii="Tahoma" w:hAnsi="Tahoma" w:cs="Tahoma"/>
          <w:sz w:val="20"/>
          <w:szCs w:val="20"/>
        </w:rPr>
      </w:pPr>
      <w:r w:rsidRPr="00B42644">
        <w:rPr>
          <w:rFonts w:ascii="Tahoma" w:hAnsi="Tahoma" w:cs="Tahoma"/>
          <w:sz w:val="20"/>
          <w:szCs w:val="20"/>
        </w:rPr>
        <w:t>„Wyjątkowy przypadek” jest pojęciem bardzo nieostrym, a samo uprawnienie faworyzuje Zamawiającego.</w:t>
      </w:r>
    </w:p>
    <w:p w:rsidR="005177DE" w:rsidRPr="00B42644" w:rsidRDefault="005177DE" w:rsidP="005177DE">
      <w:pPr>
        <w:rPr>
          <w:rFonts w:ascii="Tahoma" w:hAnsi="Tahoma" w:cs="Tahoma"/>
          <w:sz w:val="20"/>
          <w:szCs w:val="20"/>
        </w:rPr>
      </w:pPr>
      <w:r w:rsidRPr="00B42644">
        <w:rPr>
          <w:rFonts w:ascii="Tahoma" w:hAnsi="Tahoma" w:cs="Tahoma"/>
          <w:sz w:val="20"/>
          <w:szCs w:val="20"/>
        </w:rPr>
        <w:t>Mając na uwadze, że w pkt. 17 powyżej jest już mowa o prawie do odstąpienia od przeglądu w okolicznościach uniemożliwiających wykonanie usługi, wnosimy o usunięcie całego tego postanowienia.</w:t>
      </w:r>
    </w:p>
    <w:p w:rsidR="005177DE" w:rsidRPr="00B42644" w:rsidRDefault="005177DE" w:rsidP="005177DE">
      <w:pPr>
        <w:rPr>
          <w:rFonts w:ascii="Tahoma" w:hAnsi="Tahoma" w:cs="Tahoma"/>
          <w:sz w:val="20"/>
          <w:szCs w:val="20"/>
        </w:rPr>
      </w:pPr>
    </w:p>
    <w:p w:rsidR="005177DE" w:rsidRPr="00B42644" w:rsidRDefault="005177DE" w:rsidP="005177DE">
      <w:pPr>
        <w:rPr>
          <w:rFonts w:ascii="Tahoma" w:hAnsi="Tahoma" w:cs="Tahoma"/>
          <w:sz w:val="20"/>
          <w:szCs w:val="20"/>
        </w:rPr>
      </w:pPr>
      <w:r w:rsidRPr="00B42644">
        <w:rPr>
          <w:rFonts w:ascii="Tahoma" w:hAnsi="Tahoma" w:cs="Tahoma"/>
          <w:sz w:val="20"/>
          <w:szCs w:val="20"/>
        </w:rPr>
        <w:t>W przypadku braku zgody na powyższe wnosimy o wyjaśnienie, co należy rozumieć przez „wyjątkowe przypadki” oraz doprecyzowanie, iż „W sytuacji pojawienia się okoliczności, o której mowa w pkt. 19  Zamawiający zobowiązuje się do poinformowania o tym Wykonawcy w terminie co najmniej 3 dni roboczych przed planowanym przeglądem. W przypadku braku przekazania takiej informacji Zamawiający pokryje koszty poniesione przez Wykonawcę, w szczególności koszt dojazdu”.</w:t>
      </w:r>
    </w:p>
    <w:p w:rsidR="00B42644" w:rsidRPr="00B42644" w:rsidRDefault="00B42644" w:rsidP="00B42644">
      <w:pPr>
        <w:rPr>
          <w:rFonts w:ascii="Tahoma" w:hAnsi="Tahoma" w:cs="Tahoma"/>
          <w:b/>
          <w:sz w:val="20"/>
          <w:szCs w:val="20"/>
        </w:rPr>
      </w:pPr>
      <w:r w:rsidRPr="00B42644">
        <w:rPr>
          <w:rFonts w:ascii="Tahoma" w:hAnsi="Tahoma" w:cs="Tahoma"/>
          <w:b/>
          <w:sz w:val="20"/>
          <w:szCs w:val="20"/>
        </w:rPr>
        <w:t>Odpowiedz: Zgodnie z SWZ.</w:t>
      </w:r>
    </w:p>
    <w:p w:rsidR="005177DE" w:rsidRPr="00CF44A4" w:rsidRDefault="005177DE" w:rsidP="00CF44A4">
      <w:pPr>
        <w:rPr>
          <w:rFonts w:ascii="Tahoma" w:hAnsi="Tahoma" w:cs="Tahoma"/>
          <w:color w:val="FF0000"/>
          <w:sz w:val="20"/>
          <w:szCs w:val="20"/>
        </w:rPr>
      </w:pPr>
    </w:p>
    <w:p w:rsidR="005177DE" w:rsidRPr="005177DE" w:rsidRDefault="005177DE" w:rsidP="005177DE">
      <w:pPr>
        <w:rPr>
          <w:rFonts w:ascii="Tahoma" w:hAnsi="Tahoma" w:cs="Tahoma"/>
          <w:b/>
          <w:bCs/>
          <w:sz w:val="20"/>
          <w:szCs w:val="20"/>
        </w:rPr>
      </w:pPr>
      <w:r w:rsidRPr="005177DE">
        <w:rPr>
          <w:rFonts w:ascii="Tahoma" w:hAnsi="Tahoma" w:cs="Tahoma"/>
          <w:b/>
          <w:bCs/>
          <w:sz w:val="20"/>
          <w:szCs w:val="20"/>
        </w:rPr>
        <w:t>Pytanie 31, dot. załącznika nr 7 do SWZ (Opis przedmiotu zamówienia, Przeglądy pkt. 12, 16), (zadania nr 19, 25, 34 i 50)</w:t>
      </w:r>
    </w:p>
    <w:p w:rsidR="005177DE" w:rsidRPr="005177DE" w:rsidRDefault="005177DE" w:rsidP="005177DE">
      <w:pPr>
        <w:rPr>
          <w:rFonts w:ascii="Tahoma" w:hAnsi="Tahoma" w:cs="Tahoma"/>
          <w:sz w:val="20"/>
          <w:szCs w:val="20"/>
        </w:rPr>
      </w:pPr>
      <w:r w:rsidRPr="005177DE">
        <w:rPr>
          <w:rFonts w:ascii="Tahoma" w:hAnsi="Tahoma" w:cs="Tahoma"/>
          <w:sz w:val="20"/>
          <w:szCs w:val="20"/>
        </w:rPr>
        <w:t xml:space="preserve">Wnosimy o usunięcie zdań z pkt. nr 12. „Brak prawidłowego sporządzenia raportu spowoduje zwrot dokumentu do serwisu i nie zapłacenie za usługę. Dokumenty </w:t>
      </w:r>
      <w:proofErr w:type="spellStart"/>
      <w:r w:rsidRPr="005177DE">
        <w:rPr>
          <w:rFonts w:ascii="Tahoma" w:hAnsi="Tahoma" w:cs="Tahoma"/>
          <w:sz w:val="20"/>
          <w:szCs w:val="20"/>
        </w:rPr>
        <w:t>poprzeglądowe</w:t>
      </w:r>
      <w:proofErr w:type="spellEnd"/>
      <w:r w:rsidRPr="005177DE">
        <w:rPr>
          <w:rFonts w:ascii="Tahoma" w:hAnsi="Tahoma" w:cs="Tahoma"/>
          <w:sz w:val="20"/>
          <w:szCs w:val="20"/>
        </w:rPr>
        <w:t xml:space="preserve"> winny być w wyraźnej, łatwej do odczytu kopii (e-mail) bądź oryginale”. Określenie „łatwej do odczytu kopii (e-mail) bądź oryginale” jest wielce nieprecyzyjne i daje podstawę do różnych wątpliwości interpretacyjnych dających Zamawiającemu podstawę do uchylania się od dokonania płatności.</w:t>
      </w:r>
    </w:p>
    <w:p w:rsidR="005177DE" w:rsidRPr="005177DE" w:rsidRDefault="005177DE" w:rsidP="005177DE">
      <w:pPr>
        <w:rPr>
          <w:rFonts w:ascii="Tahoma" w:hAnsi="Tahoma" w:cs="Tahoma"/>
          <w:sz w:val="20"/>
          <w:szCs w:val="20"/>
        </w:rPr>
      </w:pPr>
      <w:r w:rsidRPr="005177DE">
        <w:rPr>
          <w:rFonts w:ascii="Tahoma" w:hAnsi="Tahoma" w:cs="Tahoma"/>
          <w:sz w:val="20"/>
          <w:szCs w:val="20"/>
        </w:rPr>
        <w:t xml:space="preserve">Tak sformułowany brak dokumentu nie może być podstawą do rezygnacji z płatności za usługę. </w:t>
      </w:r>
    </w:p>
    <w:p w:rsidR="005177DE" w:rsidRPr="005177DE" w:rsidRDefault="005177DE" w:rsidP="005177DE">
      <w:pPr>
        <w:rPr>
          <w:rFonts w:ascii="Tahoma" w:hAnsi="Tahoma" w:cs="Tahoma"/>
          <w:sz w:val="20"/>
          <w:szCs w:val="20"/>
        </w:rPr>
      </w:pPr>
      <w:r w:rsidRPr="005177DE">
        <w:rPr>
          <w:rFonts w:ascii="Tahoma" w:hAnsi="Tahoma" w:cs="Tahoma"/>
          <w:sz w:val="20"/>
          <w:szCs w:val="20"/>
        </w:rPr>
        <w:t xml:space="preserve">Mając na uwadze powyższe wnosimy o usunięcie w całości punktu nr 16. </w:t>
      </w:r>
    </w:p>
    <w:p w:rsidR="00CF44A4" w:rsidRDefault="00CF44A4" w:rsidP="00CF44A4">
      <w:pPr>
        <w:rPr>
          <w:rFonts w:ascii="Tahoma" w:hAnsi="Tahoma" w:cs="Tahoma"/>
          <w:b/>
          <w:sz w:val="20"/>
          <w:szCs w:val="20"/>
        </w:rPr>
      </w:pPr>
      <w:r w:rsidRPr="00CF44A4">
        <w:rPr>
          <w:rFonts w:ascii="Tahoma" w:hAnsi="Tahoma" w:cs="Tahoma"/>
          <w:b/>
          <w:sz w:val="20"/>
          <w:szCs w:val="20"/>
        </w:rPr>
        <w:t>Odpowiedz: Zgodnie z SWZ.</w:t>
      </w:r>
    </w:p>
    <w:p w:rsidR="005177DE" w:rsidRPr="005177DE" w:rsidRDefault="005177DE" w:rsidP="005177DE">
      <w:pPr>
        <w:rPr>
          <w:rFonts w:ascii="Tahoma" w:hAnsi="Tahoma" w:cs="Tahoma"/>
          <w:sz w:val="20"/>
          <w:szCs w:val="20"/>
        </w:rPr>
      </w:pPr>
    </w:p>
    <w:p w:rsidR="005177DE" w:rsidRPr="005177DE" w:rsidRDefault="005177DE" w:rsidP="005177DE">
      <w:pPr>
        <w:rPr>
          <w:rFonts w:ascii="Tahoma" w:hAnsi="Tahoma" w:cs="Tahoma"/>
          <w:b/>
          <w:bCs/>
          <w:sz w:val="20"/>
          <w:szCs w:val="20"/>
        </w:rPr>
      </w:pPr>
      <w:r w:rsidRPr="005177DE">
        <w:rPr>
          <w:rFonts w:ascii="Tahoma" w:hAnsi="Tahoma" w:cs="Tahoma"/>
          <w:b/>
          <w:bCs/>
          <w:sz w:val="20"/>
          <w:szCs w:val="20"/>
        </w:rPr>
        <w:lastRenderedPageBreak/>
        <w:t>Pytanie 32, dot. załącznika nr 7 do SWZ (Opis przedmiotu zamówienia, Naprawy, pkt. 15, 16), (zadania nr 19, 25, 34 i 50)</w:t>
      </w:r>
    </w:p>
    <w:p w:rsidR="005177DE" w:rsidRPr="005177DE" w:rsidRDefault="005177DE" w:rsidP="005177DE">
      <w:pPr>
        <w:rPr>
          <w:rFonts w:ascii="Tahoma" w:hAnsi="Tahoma" w:cs="Tahoma"/>
          <w:b/>
          <w:bCs/>
          <w:sz w:val="20"/>
          <w:szCs w:val="20"/>
        </w:rPr>
      </w:pPr>
      <w:r w:rsidRPr="005177DE">
        <w:rPr>
          <w:rFonts w:ascii="Tahoma" w:hAnsi="Tahoma" w:cs="Tahoma"/>
          <w:sz w:val="20"/>
          <w:szCs w:val="20"/>
        </w:rPr>
        <w:t xml:space="preserve">Określenie „łatwej do odczytu kopii (e-mail) bądź oryginale” jest wielce nieprecyzyjne i daje podstawę do różnych wątpliwości interpretacyjnych dających Zamawiającemu podstawę do uchylania się od dokonania płatności. Tak sformułowany brak dokumentu nie może być podstawą do rezygnacji z płatności za usługę. </w:t>
      </w:r>
    </w:p>
    <w:p w:rsidR="005177DE" w:rsidRPr="005177DE" w:rsidRDefault="005177DE" w:rsidP="005177DE">
      <w:pPr>
        <w:rPr>
          <w:rFonts w:ascii="Tahoma" w:hAnsi="Tahoma" w:cs="Tahoma"/>
          <w:sz w:val="20"/>
          <w:szCs w:val="20"/>
        </w:rPr>
      </w:pPr>
      <w:r w:rsidRPr="005177DE">
        <w:rPr>
          <w:rFonts w:ascii="Tahoma" w:hAnsi="Tahoma" w:cs="Tahoma"/>
          <w:sz w:val="20"/>
          <w:szCs w:val="20"/>
        </w:rPr>
        <w:t xml:space="preserve">Mając na uwadze powyższe wnosimy o usunięcie w całości punktu nr 16. </w:t>
      </w:r>
    </w:p>
    <w:p w:rsidR="005177DE" w:rsidRPr="005177DE" w:rsidRDefault="005177DE" w:rsidP="005177DE">
      <w:pPr>
        <w:rPr>
          <w:rFonts w:ascii="Tahoma" w:hAnsi="Tahoma" w:cs="Tahoma"/>
          <w:sz w:val="20"/>
          <w:szCs w:val="20"/>
        </w:rPr>
      </w:pPr>
      <w:r w:rsidRPr="005177DE">
        <w:rPr>
          <w:rFonts w:ascii="Tahoma" w:hAnsi="Tahoma" w:cs="Tahoma"/>
          <w:sz w:val="20"/>
          <w:szCs w:val="20"/>
        </w:rPr>
        <w:t xml:space="preserve">„Brak prawidłowego sporządzenia raportu spowoduje zwrot dokumentu do serwisu i nie zapłacenie za usługę”. </w:t>
      </w:r>
    </w:p>
    <w:p w:rsidR="00CF44A4" w:rsidRDefault="00CF44A4" w:rsidP="00CF44A4">
      <w:pPr>
        <w:rPr>
          <w:rFonts w:ascii="Tahoma" w:hAnsi="Tahoma" w:cs="Tahoma"/>
          <w:b/>
          <w:sz w:val="20"/>
          <w:szCs w:val="20"/>
        </w:rPr>
      </w:pPr>
      <w:r w:rsidRPr="00CF44A4">
        <w:rPr>
          <w:rFonts w:ascii="Tahoma" w:hAnsi="Tahoma" w:cs="Tahoma"/>
          <w:b/>
          <w:sz w:val="20"/>
          <w:szCs w:val="20"/>
        </w:rPr>
        <w:t>Odpowiedz: Zgodnie z SWZ.</w:t>
      </w:r>
    </w:p>
    <w:p w:rsidR="005177DE" w:rsidRPr="005177DE" w:rsidRDefault="005177DE" w:rsidP="005177DE">
      <w:pPr>
        <w:rPr>
          <w:rFonts w:ascii="Tahoma" w:hAnsi="Tahoma" w:cs="Tahoma"/>
          <w:sz w:val="20"/>
          <w:szCs w:val="20"/>
        </w:rPr>
      </w:pPr>
    </w:p>
    <w:p w:rsidR="005177DE" w:rsidRPr="005177DE" w:rsidRDefault="005177DE" w:rsidP="005177DE">
      <w:pPr>
        <w:rPr>
          <w:rFonts w:ascii="Tahoma" w:hAnsi="Tahoma" w:cs="Tahoma"/>
          <w:b/>
          <w:bCs/>
          <w:sz w:val="20"/>
          <w:szCs w:val="20"/>
        </w:rPr>
      </w:pPr>
      <w:r w:rsidRPr="005177DE">
        <w:rPr>
          <w:rFonts w:ascii="Tahoma" w:hAnsi="Tahoma" w:cs="Tahoma"/>
          <w:b/>
          <w:bCs/>
          <w:sz w:val="20"/>
          <w:szCs w:val="20"/>
        </w:rPr>
        <w:t>Pytanie 33, dot. załącznika nr 7 do SWZ (Opis przedmiotu zamówienia, Naprawy, pkt. 21), (zadania nr 19, 25, 34 i 50)</w:t>
      </w:r>
    </w:p>
    <w:p w:rsidR="005177DE" w:rsidRPr="005177DE" w:rsidRDefault="005177DE" w:rsidP="005177DE">
      <w:pPr>
        <w:rPr>
          <w:rFonts w:ascii="Tahoma" w:hAnsi="Tahoma" w:cs="Tahoma"/>
          <w:sz w:val="20"/>
          <w:szCs w:val="20"/>
        </w:rPr>
      </w:pPr>
      <w:r w:rsidRPr="005177DE">
        <w:rPr>
          <w:rFonts w:ascii="Tahoma" w:hAnsi="Tahoma" w:cs="Tahoma"/>
          <w:sz w:val="20"/>
          <w:szCs w:val="20"/>
        </w:rPr>
        <w:t>W punkcie 21 brak wskazanego adresu mailowego, na jaki winna zostać przesłana podpisana karta pracy bądź raport serwisowy. Wnosimy o uzupełnienie adresu mailowego.</w:t>
      </w:r>
    </w:p>
    <w:p w:rsidR="005177DE" w:rsidRDefault="00CF44A4" w:rsidP="005177DE">
      <w:pPr>
        <w:rPr>
          <w:rFonts w:ascii="Tahoma" w:hAnsi="Tahoma" w:cs="Tahoma"/>
          <w:b/>
          <w:sz w:val="20"/>
          <w:szCs w:val="20"/>
        </w:rPr>
      </w:pPr>
      <w:r w:rsidRPr="00CF44A4">
        <w:rPr>
          <w:rFonts w:ascii="Tahoma" w:hAnsi="Tahoma" w:cs="Tahoma"/>
          <w:b/>
          <w:sz w:val="20"/>
          <w:szCs w:val="20"/>
        </w:rPr>
        <w:t>Odpowiedz: Zostanie uzupełniony przy zawieraniu umowy.</w:t>
      </w:r>
    </w:p>
    <w:p w:rsidR="00CF44A4" w:rsidRPr="00CF44A4" w:rsidRDefault="00CF44A4" w:rsidP="005177DE">
      <w:pPr>
        <w:rPr>
          <w:rFonts w:ascii="Tahoma" w:hAnsi="Tahoma" w:cs="Tahoma"/>
          <w:b/>
          <w:sz w:val="20"/>
          <w:szCs w:val="20"/>
        </w:rPr>
      </w:pPr>
    </w:p>
    <w:p w:rsidR="005177DE" w:rsidRPr="005177DE" w:rsidRDefault="005177DE" w:rsidP="005177DE">
      <w:pPr>
        <w:rPr>
          <w:rFonts w:ascii="Tahoma" w:hAnsi="Tahoma" w:cs="Tahoma"/>
          <w:b/>
          <w:bCs/>
          <w:sz w:val="20"/>
          <w:szCs w:val="20"/>
        </w:rPr>
      </w:pPr>
      <w:r w:rsidRPr="005177DE">
        <w:rPr>
          <w:rFonts w:ascii="Tahoma" w:hAnsi="Tahoma" w:cs="Tahoma"/>
          <w:b/>
          <w:bCs/>
          <w:sz w:val="20"/>
          <w:szCs w:val="20"/>
        </w:rPr>
        <w:t>Pytanie 34, dot. załącznika nr 7 do SWZ (Opis przedmiotu zamówienia, Przeglądy pkt. 23 oraz Naprawy, pkt. 25), (zadania nr 19, 25, 34 i 50)</w:t>
      </w:r>
    </w:p>
    <w:p w:rsidR="005177DE" w:rsidRPr="005177DE" w:rsidRDefault="005177DE" w:rsidP="005177DE">
      <w:pPr>
        <w:rPr>
          <w:rFonts w:ascii="Tahoma" w:hAnsi="Tahoma" w:cs="Tahoma"/>
          <w:sz w:val="20"/>
          <w:szCs w:val="20"/>
        </w:rPr>
      </w:pPr>
      <w:r w:rsidRPr="005177DE">
        <w:rPr>
          <w:rFonts w:ascii="Tahoma" w:hAnsi="Tahoma" w:cs="Tahoma"/>
          <w:sz w:val="20"/>
          <w:szCs w:val="20"/>
        </w:rPr>
        <w:t>Punkt 23 ma bardzo podobną treść do punktu 25, ale nie odnosi się wyraźnie do naprawy. Wnosimy o jego usunięcie, gdyż także w zakresie przeglądów umowa zawiera odrębne, analogiczne postanowienie, w związku z czym nie jest jasne, do czego odnoszą się zapisy poszczególnych punktów.</w:t>
      </w:r>
    </w:p>
    <w:p w:rsidR="00CF44A4" w:rsidRDefault="00CF44A4" w:rsidP="00CF44A4">
      <w:pPr>
        <w:rPr>
          <w:rFonts w:ascii="Tahoma" w:hAnsi="Tahoma" w:cs="Tahoma"/>
          <w:b/>
          <w:sz w:val="20"/>
          <w:szCs w:val="20"/>
        </w:rPr>
      </w:pPr>
      <w:r w:rsidRPr="00CF44A4">
        <w:rPr>
          <w:rFonts w:ascii="Tahoma" w:hAnsi="Tahoma" w:cs="Tahoma"/>
          <w:b/>
          <w:sz w:val="20"/>
          <w:szCs w:val="20"/>
        </w:rPr>
        <w:t>Odpowiedz: Zgodnie z SWZ.</w:t>
      </w:r>
    </w:p>
    <w:p w:rsidR="005177DE" w:rsidRPr="005177DE" w:rsidRDefault="005177DE" w:rsidP="005177DE">
      <w:pPr>
        <w:rPr>
          <w:rFonts w:ascii="Tahoma" w:hAnsi="Tahoma" w:cs="Tahoma"/>
          <w:b/>
          <w:bCs/>
          <w:sz w:val="20"/>
          <w:szCs w:val="20"/>
        </w:rPr>
      </w:pPr>
    </w:p>
    <w:p w:rsidR="005177DE" w:rsidRPr="005177DE" w:rsidRDefault="005177DE" w:rsidP="005177DE">
      <w:pPr>
        <w:rPr>
          <w:rFonts w:ascii="Tahoma" w:hAnsi="Tahoma" w:cs="Tahoma"/>
          <w:b/>
          <w:bCs/>
          <w:sz w:val="20"/>
          <w:szCs w:val="20"/>
        </w:rPr>
      </w:pPr>
      <w:r w:rsidRPr="005177DE">
        <w:rPr>
          <w:rFonts w:ascii="Tahoma" w:hAnsi="Tahoma" w:cs="Tahoma"/>
          <w:b/>
          <w:bCs/>
          <w:sz w:val="20"/>
          <w:szCs w:val="20"/>
        </w:rPr>
        <w:t>Pytanie 35, dot. załącznika nr 7 do SWZ (Opis przedmiotu zamówienia, Przeglądy/Naprawy), (zadania nr 19, 25, 34 i 50)</w:t>
      </w:r>
    </w:p>
    <w:p w:rsidR="005177DE" w:rsidRPr="005177DE" w:rsidRDefault="005177DE" w:rsidP="005177DE">
      <w:pPr>
        <w:rPr>
          <w:rFonts w:ascii="Tahoma" w:hAnsi="Tahoma" w:cs="Tahoma"/>
          <w:sz w:val="20"/>
          <w:szCs w:val="20"/>
        </w:rPr>
      </w:pPr>
      <w:r w:rsidRPr="005177DE">
        <w:rPr>
          <w:rFonts w:ascii="Tahoma" w:hAnsi="Tahoma" w:cs="Tahoma"/>
          <w:sz w:val="20"/>
          <w:szCs w:val="20"/>
        </w:rPr>
        <w:t>Czy Zamawiający zaakceptuje karty pracy przedłożone przez Wykonawcę, przy założeniu, że będą zawierać dane:  nazwa, nr, model i  nazwisko serwisanta wykonującego usługę?</w:t>
      </w:r>
    </w:p>
    <w:p w:rsidR="005177DE" w:rsidRPr="005177DE" w:rsidRDefault="00CF44A4" w:rsidP="005177DE">
      <w:pPr>
        <w:rPr>
          <w:rFonts w:ascii="Tahoma" w:hAnsi="Tahoma" w:cs="Tahoma"/>
          <w:sz w:val="20"/>
          <w:szCs w:val="20"/>
        </w:rPr>
      </w:pPr>
      <w:r>
        <w:rPr>
          <w:rFonts w:ascii="Tahoma" w:hAnsi="Tahoma" w:cs="Tahoma"/>
          <w:sz w:val="20"/>
          <w:szCs w:val="20"/>
        </w:rPr>
        <w:t>Odpowiedz: Tak.</w:t>
      </w:r>
    </w:p>
    <w:p w:rsidR="00892CE6" w:rsidRPr="005177DE" w:rsidRDefault="00892CE6" w:rsidP="00892CE6">
      <w:pPr>
        <w:autoSpaceDE w:val="0"/>
        <w:autoSpaceDN w:val="0"/>
        <w:adjustRightInd w:val="0"/>
        <w:rPr>
          <w:rFonts w:ascii="Tahoma" w:hAnsi="Tahoma" w:cs="Tahoma"/>
          <w:b/>
          <w:sz w:val="20"/>
          <w:szCs w:val="20"/>
        </w:rPr>
      </w:pPr>
    </w:p>
    <w:sectPr w:rsidR="00892CE6" w:rsidRPr="005177DE" w:rsidSect="0049383E">
      <w:headerReference w:type="first" r:id="rId8"/>
      <w:footerReference w:type="first" r:id="rId9"/>
      <w:pgSz w:w="11907" w:h="16840" w:code="9"/>
      <w:pgMar w:top="227" w:right="1418" w:bottom="142" w:left="1418" w:header="624" w:footer="624"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A0B" w:rsidRDefault="00BC6A0B">
      <w:r>
        <w:separator/>
      </w:r>
    </w:p>
  </w:endnote>
  <w:endnote w:type="continuationSeparator" w:id="0">
    <w:p w:rsidR="00BC6A0B" w:rsidRDefault="00BC6A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OpenSymbol">
    <w:charset w:val="02"/>
    <w:family w:val="auto"/>
    <w:pitch w:val="default"/>
    <w:sig w:usb0="00000000" w:usb1="00000000" w:usb2="00000000" w:usb3="00000000" w:csb0="0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Franklin Gothic Medium Cond">
    <w:panose1 w:val="020B0606030402020204"/>
    <w:charset w:val="EE"/>
    <w:family w:val="swiss"/>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Aller">
    <w:altName w:val="Corbel"/>
    <w:charset w:val="EE"/>
    <w:family w:val="auto"/>
    <w:pitch w:val="variable"/>
    <w:sig w:usb0="00000001" w:usb1="5000205B" w:usb2="00000000" w:usb3="00000000" w:csb0="0000009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B1" w:rsidRDefault="00123718">
    <w:pPr>
      <w:pStyle w:val="Stopka"/>
    </w:pPr>
    <w:r>
      <w:rPr>
        <w:noProof/>
      </w:rPr>
      <w:pict>
        <v:shapetype id="_x0000_t202" coordsize="21600,21600" o:spt="202" path="m,l,21600r21600,l21600,xe">
          <v:stroke joinstyle="miter"/>
          <v:path gradientshapeok="t" o:connecttype="rect"/>
        </v:shapetype>
        <v:shape id="_x0000_s2083" type="#_x0000_t202" style="position:absolute;margin-left:235.85pt;margin-top:11.9pt;width:267.9pt;height:48.45pt;z-index:251658752" stroked="f">
          <v:textbox style="mso-next-textbox:#_x0000_s2083" inset="0,0,0,0">
            <w:txbxContent>
              <w:p w:rsidR="00797970" w:rsidRPr="00B9018A" w:rsidRDefault="00797970" w:rsidP="00797970">
                <w:pPr>
                  <w:pStyle w:val="Stopka"/>
                  <w:jc w:val="right"/>
                  <w:rPr>
                    <w:rFonts w:ascii="Arial" w:hAnsi="Arial" w:cs="Arial"/>
                    <w:sz w:val="16"/>
                    <w:szCs w:val="16"/>
                  </w:rPr>
                </w:pPr>
                <w:r w:rsidRPr="00B9018A">
                  <w:rPr>
                    <w:rFonts w:ascii="Arial" w:hAnsi="Arial" w:cs="Arial"/>
                    <w:sz w:val="16"/>
                    <w:szCs w:val="16"/>
                  </w:rPr>
                  <w:t>ul. Młyńska 10, 33-300 Nowy Sącz</w:t>
                </w:r>
              </w:p>
              <w:p w:rsidR="00797970" w:rsidRPr="00B207DE" w:rsidRDefault="00797970" w:rsidP="00797970">
                <w:pPr>
                  <w:pStyle w:val="Stopka"/>
                  <w:jc w:val="right"/>
                  <w:rPr>
                    <w:rFonts w:ascii="Arial" w:hAnsi="Arial" w:cs="Arial"/>
                    <w:sz w:val="16"/>
                    <w:szCs w:val="16"/>
                    <w:lang w:val="pt-BR"/>
                  </w:rPr>
                </w:pPr>
                <w:r w:rsidRPr="00B9018A">
                  <w:rPr>
                    <w:rFonts w:ascii="Arial" w:hAnsi="Arial" w:cs="Arial"/>
                    <w:sz w:val="16"/>
                    <w:szCs w:val="16"/>
                  </w:rPr>
                  <w:t xml:space="preserve">Centrala: tel. </w:t>
                </w:r>
                <w:r w:rsidRPr="00B207DE">
                  <w:rPr>
                    <w:rFonts w:ascii="Arial" w:hAnsi="Arial" w:cs="Arial"/>
                    <w:sz w:val="16"/>
                    <w:szCs w:val="16"/>
                    <w:lang w:val="pt-BR"/>
                  </w:rPr>
                  <w:t>(18) 443-88-77, fax. (18) 443-86-01</w:t>
                </w:r>
              </w:p>
              <w:p w:rsidR="00797970" w:rsidRPr="00B207DE" w:rsidRDefault="00797970" w:rsidP="00797970">
                <w:pPr>
                  <w:pStyle w:val="Stopka"/>
                  <w:jc w:val="right"/>
                  <w:rPr>
                    <w:rFonts w:ascii="Arial" w:hAnsi="Arial" w:cs="Arial"/>
                    <w:sz w:val="16"/>
                    <w:szCs w:val="16"/>
                    <w:lang w:val="pt-BR"/>
                  </w:rPr>
                </w:pPr>
                <w:r w:rsidRPr="00A41C6F">
                  <w:rPr>
                    <w:rFonts w:ascii="Arial" w:hAnsi="Arial" w:cs="Arial"/>
                    <w:sz w:val="16"/>
                    <w:szCs w:val="16"/>
                    <w:lang w:val="pt-BR"/>
                  </w:rPr>
                  <w:t>REGON: 000306437, NIP:</w:t>
                </w:r>
                <w:r w:rsidR="00C16311">
                  <w:rPr>
                    <w:rFonts w:ascii="Arial" w:hAnsi="Arial" w:cs="Arial"/>
                    <w:sz w:val="16"/>
                    <w:szCs w:val="16"/>
                    <w:lang w:val="pt-BR"/>
                  </w:rPr>
                  <w:t xml:space="preserve"> </w:t>
                </w:r>
                <w:r>
                  <w:rPr>
                    <w:rFonts w:ascii="Arial" w:hAnsi="Arial" w:cs="Arial"/>
                    <w:sz w:val="16"/>
                    <w:szCs w:val="16"/>
                    <w:lang w:val="pt-BR"/>
                  </w:rPr>
                  <w:t>PL</w:t>
                </w:r>
                <w:r w:rsidR="00375056">
                  <w:rPr>
                    <w:rFonts w:ascii="Arial" w:hAnsi="Arial" w:cs="Arial"/>
                    <w:sz w:val="16"/>
                    <w:szCs w:val="16"/>
                    <w:lang w:val="pt-BR"/>
                  </w:rPr>
                  <w:t>7342608</w:t>
                </w:r>
                <w:r w:rsidRPr="00A41C6F">
                  <w:rPr>
                    <w:rFonts w:ascii="Arial" w:hAnsi="Arial" w:cs="Arial"/>
                    <w:sz w:val="16"/>
                    <w:szCs w:val="16"/>
                    <w:lang w:val="pt-BR"/>
                  </w:rPr>
                  <w:t>458</w:t>
                </w:r>
                <w:r w:rsidR="00C16311">
                  <w:rPr>
                    <w:rFonts w:ascii="Arial" w:hAnsi="Arial" w:cs="Arial"/>
                    <w:sz w:val="16"/>
                    <w:szCs w:val="16"/>
                    <w:lang w:val="pt-BR"/>
                  </w:rPr>
                  <w:t>, KRS: 0000029409</w:t>
                </w:r>
              </w:p>
              <w:p w:rsidR="00797970" w:rsidRPr="00B207DE" w:rsidRDefault="00797970" w:rsidP="00797970">
                <w:pPr>
                  <w:rPr>
                    <w:lang w:val="pt-BR"/>
                  </w:rPr>
                </w:pPr>
                <w:r w:rsidRPr="00A41C6F">
                  <w:rPr>
                    <w:rFonts w:ascii="Arial" w:hAnsi="Arial" w:cs="Arial"/>
                    <w:sz w:val="16"/>
                    <w:szCs w:val="16"/>
                    <w:lang w:val="pt-BR"/>
                  </w:rPr>
                  <w:tab/>
                </w:r>
                <w:r w:rsidRPr="00CA09BA">
                  <w:rPr>
                    <w:rFonts w:ascii="Arial" w:hAnsi="Arial" w:cs="Arial"/>
                    <w:sz w:val="16"/>
                    <w:szCs w:val="16"/>
                    <w:lang w:val="pt-BR"/>
                  </w:rPr>
                  <w:t xml:space="preserve">e-mail: </w:t>
                </w:r>
                <w:r w:rsidR="00640233">
                  <w:rPr>
                    <w:rFonts w:ascii="Arial" w:hAnsi="Arial" w:cs="Arial"/>
                    <w:sz w:val="16"/>
                    <w:szCs w:val="16"/>
                    <w:lang w:val="pt-BR"/>
                  </w:rPr>
                  <w:t>sekretariat@szpitalnowysacz.pl</w:t>
                </w:r>
                <w:r w:rsidRPr="00CA09BA">
                  <w:rPr>
                    <w:rFonts w:ascii="Arial" w:hAnsi="Arial" w:cs="Arial"/>
                    <w:sz w:val="16"/>
                    <w:szCs w:val="16"/>
                    <w:lang w:val="pt-BR"/>
                  </w:rPr>
                  <w:t>,</w:t>
                </w:r>
                <w:r>
                  <w:rPr>
                    <w:rFonts w:ascii="Arial" w:hAnsi="Arial" w:cs="Arial"/>
                    <w:sz w:val="16"/>
                    <w:szCs w:val="16"/>
                    <w:lang w:val="pt-BR"/>
                  </w:rPr>
                  <w:t xml:space="preserve">  www.szpitalnowysacz.pl</w:t>
                </w:r>
              </w:p>
            </w:txbxContent>
          </v:textbox>
        </v:shape>
      </w:pict>
    </w:r>
    <w:r>
      <w:rPr>
        <w:noProof/>
      </w:rPr>
      <w:pict>
        <v:line id="_x0000_s2076" style="position:absolute;z-index:251657728" from="-59.65pt,4.25pt" to="507.5pt,4.25pt" strokecolor="gray" strokeweight="1pt"/>
      </w:pict>
    </w:r>
  </w:p>
  <w:p w:rsidR="00471FB1" w:rsidRDefault="00471FB1">
    <w:pPr>
      <w:pStyle w:val="Stopka"/>
    </w:pPr>
  </w:p>
  <w:p w:rsidR="00797970" w:rsidRDefault="00322F22" w:rsidP="00322F22">
    <w:pPr>
      <w:pStyle w:val="Stopka"/>
      <w:tabs>
        <w:tab w:val="clear" w:pos="4536"/>
        <w:tab w:val="clear" w:pos="9072"/>
        <w:tab w:val="left" w:pos="12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A0B" w:rsidRDefault="00BC6A0B">
      <w:r>
        <w:separator/>
      </w:r>
    </w:p>
  </w:footnote>
  <w:footnote w:type="continuationSeparator" w:id="0">
    <w:p w:rsidR="00BC6A0B" w:rsidRDefault="00BC6A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B1" w:rsidRDefault="00BB3B6B">
    <w:pPr>
      <w:pStyle w:val="Nagwek"/>
    </w:pPr>
    <w:r>
      <w:rPr>
        <w:noProof/>
      </w:rPr>
      <w:drawing>
        <wp:anchor distT="0" distB="0" distL="114300" distR="114300" simplePos="0" relativeHeight="251660800" behindDoc="1" locked="0" layoutInCell="1" allowOverlap="0">
          <wp:simplePos x="0" y="0"/>
          <wp:positionH relativeFrom="column">
            <wp:posOffset>4732020</wp:posOffset>
          </wp:positionH>
          <wp:positionV relativeFrom="paragraph">
            <wp:posOffset>-114300</wp:posOffset>
          </wp:positionV>
          <wp:extent cx="1645920" cy="828040"/>
          <wp:effectExtent l="0" t="0" r="0" b="0"/>
          <wp:wrapTight wrapText="bothSides">
            <wp:wrapPolygon edited="0">
              <wp:start x="10500" y="994"/>
              <wp:lineTo x="8500" y="4472"/>
              <wp:lineTo x="7500" y="7454"/>
              <wp:lineTo x="3500" y="12423"/>
              <wp:lineTo x="0" y="15902"/>
              <wp:lineTo x="0" y="19877"/>
              <wp:lineTo x="21250" y="19877"/>
              <wp:lineTo x="21000" y="16399"/>
              <wp:lineTo x="14250" y="8945"/>
              <wp:lineTo x="12500" y="1491"/>
              <wp:lineTo x="12250" y="994"/>
              <wp:lineTo x="10500" y="994"/>
            </wp:wrapPolygon>
          </wp:wrapTight>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srcRect/>
                  <a:stretch>
                    <a:fillRect/>
                  </a:stretch>
                </pic:blipFill>
                <pic:spPr bwMode="auto">
                  <a:xfrm>
                    <a:off x="0" y="0"/>
                    <a:ext cx="1645920" cy="828040"/>
                  </a:xfrm>
                  <a:prstGeom prst="rect">
                    <a:avLst/>
                  </a:prstGeom>
                  <a:noFill/>
                </pic:spPr>
              </pic:pic>
            </a:graphicData>
          </a:graphic>
        </wp:anchor>
      </w:drawing>
    </w:r>
    <w:r w:rsidR="00123718">
      <w:rPr>
        <w:noProof/>
      </w:rPr>
      <w:pict>
        <v:rect id="_x0000_s2062" style="position:absolute;margin-left:18.35pt;margin-top:-14.8pt;width:249.6pt;height:71.2pt;z-index:251654656;mso-position-horizontal-relative:text;mso-position-vertical-relative:text" stroked="f">
          <v:textbox style="mso-next-textbox:#_x0000_s2062">
            <w:txbxContent>
              <w:p w:rsidR="007417C4" w:rsidRPr="007417C4" w:rsidRDefault="00797970" w:rsidP="007417C4">
                <w:pPr>
                  <w:pStyle w:val="Nagwek1"/>
                  <w:numPr>
                    <w:ilvl w:val="0"/>
                    <w:numId w:val="0"/>
                  </w:numPr>
                  <w:jc w:val="left"/>
                  <w:rPr>
                    <w:rFonts w:ascii="Arial" w:hAnsi="Arial" w:cs="Arial"/>
                    <w:b/>
                    <w:spacing w:val="28"/>
                    <w:sz w:val="32"/>
                    <w:szCs w:val="32"/>
                  </w:rPr>
                </w:pPr>
                <w:r w:rsidRPr="007417C4">
                  <w:rPr>
                    <w:rFonts w:ascii="Arial" w:hAnsi="Arial" w:cs="Arial"/>
                    <w:b/>
                    <w:spacing w:val="28"/>
                    <w:sz w:val="32"/>
                    <w:szCs w:val="32"/>
                  </w:rPr>
                  <w:t>Szpital Specjalistyczny</w:t>
                </w:r>
              </w:p>
              <w:p w:rsidR="00797970" w:rsidRPr="007417C4" w:rsidRDefault="00797970" w:rsidP="007417C4">
                <w:pPr>
                  <w:pStyle w:val="Nagwek1"/>
                  <w:numPr>
                    <w:ilvl w:val="0"/>
                    <w:numId w:val="0"/>
                  </w:numPr>
                  <w:jc w:val="left"/>
                  <w:rPr>
                    <w:rFonts w:ascii="Arial" w:hAnsi="Arial" w:cs="Arial"/>
                    <w:b/>
                    <w:sz w:val="24"/>
                    <w:szCs w:val="24"/>
                  </w:rPr>
                </w:pPr>
                <w:r w:rsidRPr="007417C4">
                  <w:rPr>
                    <w:rFonts w:ascii="Arial" w:hAnsi="Arial" w:cs="Arial"/>
                    <w:b/>
                    <w:sz w:val="24"/>
                    <w:szCs w:val="24"/>
                  </w:rPr>
                  <w:t xml:space="preserve">im. Jędrzeja Śniadeckiego </w:t>
                </w:r>
              </w:p>
              <w:p w:rsidR="00797970" w:rsidRPr="00E80652" w:rsidRDefault="00797970" w:rsidP="007417C4">
                <w:pPr>
                  <w:spacing w:line="360" w:lineRule="auto"/>
                  <w:rPr>
                    <w:rFonts w:ascii="Arial" w:hAnsi="Arial" w:cs="Arial"/>
                    <w:b/>
                    <w:sz w:val="16"/>
                    <w:szCs w:val="16"/>
                  </w:rPr>
                </w:pPr>
                <w:r w:rsidRPr="007417C4">
                  <w:rPr>
                    <w:rFonts w:ascii="Arial" w:hAnsi="Arial" w:cs="Arial"/>
                    <w:b/>
                  </w:rPr>
                  <w:t>w Nowym Sączu</w:t>
                </w:r>
                <w:r w:rsidR="00E80652">
                  <w:rPr>
                    <w:rFonts w:ascii="Arial" w:hAnsi="Arial" w:cs="Arial"/>
                    <w:b/>
                  </w:rPr>
                  <w:br/>
                </w:r>
                <w:r w:rsidR="00E80652" w:rsidRPr="00F61473">
                  <w:rPr>
                    <w:rFonts w:ascii="Aller" w:hAnsi="Aller" w:cs="Arial"/>
                    <w:sz w:val="16"/>
                    <w:szCs w:val="16"/>
                  </w:rPr>
                  <w:t>INSTYTUCJA WOJEWÓDZTWA</w:t>
                </w:r>
                <w:r w:rsidR="00E80652" w:rsidRPr="00F61473">
                  <w:rPr>
                    <w:rFonts w:ascii="Aller" w:hAnsi="Aller" w:cs="Arial"/>
                  </w:rPr>
                  <w:t xml:space="preserve"> </w:t>
                </w:r>
                <w:r w:rsidR="00E80652" w:rsidRPr="00F61473">
                  <w:rPr>
                    <w:rFonts w:ascii="Aller" w:hAnsi="Aller" w:cs="Arial"/>
                    <w:sz w:val="16"/>
                    <w:szCs w:val="16"/>
                  </w:rPr>
                  <w:t>MAŁOPOLSKIEGO</w:t>
                </w:r>
              </w:p>
            </w:txbxContent>
          </v:textbox>
        </v:rect>
      </w:pict>
    </w:r>
    <w:r>
      <w:rPr>
        <w:noProof/>
      </w:rPr>
      <w:drawing>
        <wp:anchor distT="0" distB="0" distL="114300" distR="114300" simplePos="0" relativeHeight="251656704" behindDoc="0" locked="0" layoutInCell="1" allowOverlap="1">
          <wp:simplePos x="0" y="0"/>
          <wp:positionH relativeFrom="column">
            <wp:posOffset>-634365</wp:posOffset>
          </wp:positionH>
          <wp:positionV relativeFrom="paragraph">
            <wp:posOffset>-209550</wp:posOffset>
          </wp:positionV>
          <wp:extent cx="867410" cy="904875"/>
          <wp:effectExtent l="19050" t="0" r="8890" b="0"/>
          <wp:wrapNone/>
          <wp:docPr id="16" name="Obraz 16" descr="LOGO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LOGO 2"/>
                  <pic:cNvPicPr>
                    <a:picLocks noChangeArrowheads="1"/>
                  </pic:cNvPicPr>
                </pic:nvPicPr>
                <pic:blipFill>
                  <a:blip r:embed="rId2">
                    <a:grayscl/>
                    <a:biLevel thresh="50000"/>
                  </a:blip>
                  <a:srcRect/>
                  <a:stretch>
                    <a:fillRect/>
                  </a:stretch>
                </pic:blipFill>
                <pic:spPr bwMode="auto">
                  <a:xfrm>
                    <a:off x="0" y="0"/>
                    <a:ext cx="867410" cy="904875"/>
                  </a:xfrm>
                  <a:prstGeom prst="rect">
                    <a:avLst/>
                  </a:prstGeom>
                  <a:noFill/>
                  <a:ln w="9525">
                    <a:noFill/>
                    <a:miter lim="800000"/>
                    <a:headEnd/>
                    <a:tailEnd/>
                  </a:ln>
                </pic:spPr>
              </pic:pic>
            </a:graphicData>
          </a:graphic>
        </wp:anchor>
      </w:drawing>
    </w:r>
  </w:p>
  <w:p w:rsidR="00797970" w:rsidRDefault="00797970">
    <w:pPr>
      <w:pStyle w:val="Nagwek"/>
    </w:pPr>
  </w:p>
  <w:p w:rsidR="0049383E" w:rsidRDefault="0049383E">
    <w:pPr>
      <w:pStyle w:val="Nagwek"/>
    </w:pPr>
  </w:p>
  <w:p w:rsidR="0049383E" w:rsidRDefault="0049383E">
    <w:pPr>
      <w:pStyle w:val="Nagwek"/>
    </w:pPr>
  </w:p>
  <w:p w:rsidR="0049383E" w:rsidRDefault="00123718">
    <w:pPr>
      <w:pStyle w:val="Nagwek"/>
    </w:pPr>
    <w:r>
      <w:rPr>
        <w:noProof/>
      </w:rPr>
      <w:pict>
        <v:line id="_x0000_s2063" style="position:absolute;z-index:251655680" from="-59.65pt,7.95pt" to="507.5pt,7.95pt" strokecolor="gray"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65103A3"/>
    <w:multiLevelType w:val="hybridMultilevel"/>
    <w:tmpl w:val="6562B846"/>
    <w:lvl w:ilvl="0" w:tplc="8C0ACA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D84273"/>
    <w:multiLevelType w:val="hybridMultilevel"/>
    <w:tmpl w:val="1B9A6D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B85CA7"/>
    <w:multiLevelType w:val="hybridMultilevel"/>
    <w:tmpl w:val="2E200D4E"/>
    <w:lvl w:ilvl="0" w:tplc="7A90774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nsid w:val="168F2AFB"/>
    <w:multiLevelType w:val="hybridMultilevel"/>
    <w:tmpl w:val="ABC4FF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1B5004"/>
    <w:multiLevelType w:val="hybridMultilevel"/>
    <w:tmpl w:val="8DA8E2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AB422A"/>
    <w:multiLevelType w:val="hybridMultilevel"/>
    <w:tmpl w:val="5E4CFEAC"/>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
    <w:nsid w:val="32023B84"/>
    <w:multiLevelType w:val="hybridMultilevel"/>
    <w:tmpl w:val="D9AC164C"/>
    <w:lvl w:ilvl="0" w:tplc="8C0ACA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56474C6"/>
    <w:multiLevelType w:val="multilevel"/>
    <w:tmpl w:val="492CB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2504A5"/>
    <w:multiLevelType w:val="hybridMultilevel"/>
    <w:tmpl w:val="3EC43A7C"/>
    <w:lvl w:ilvl="0" w:tplc="7D548DAA">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C6F064A"/>
    <w:multiLevelType w:val="multilevel"/>
    <w:tmpl w:val="E5E4F93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27B77A0"/>
    <w:multiLevelType w:val="multilevel"/>
    <w:tmpl w:val="F4503BE8"/>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3">
    <w:nsid w:val="56401356"/>
    <w:multiLevelType w:val="multilevel"/>
    <w:tmpl w:val="CCB6E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6FF36F4"/>
    <w:multiLevelType w:val="hybridMultilevel"/>
    <w:tmpl w:val="BC6E70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DBE1002"/>
    <w:multiLevelType w:val="hybridMultilevel"/>
    <w:tmpl w:val="38C08B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7B42EA9"/>
    <w:multiLevelType w:val="hybridMultilevel"/>
    <w:tmpl w:val="476434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19B1EBC"/>
    <w:multiLevelType w:val="hybridMultilevel"/>
    <w:tmpl w:val="90A48FEA"/>
    <w:lvl w:ilvl="0" w:tplc="8C0ACA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2B0119E"/>
    <w:multiLevelType w:val="hybridMultilevel"/>
    <w:tmpl w:val="30CAFE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7CE82C7B"/>
    <w:multiLevelType w:val="hybridMultilevel"/>
    <w:tmpl w:val="2FBA6662"/>
    <w:lvl w:ilvl="0" w:tplc="0409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1"/>
  </w:num>
  <w:num w:numId="3">
    <w:abstractNumId w:val="9"/>
  </w:num>
  <w:num w:numId="4">
    <w:abstractNumId w:val="6"/>
  </w:num>
  <w:num w:numId="5">
    <w:abstractNumId w:val="4"/>
  </w:num>
  <w:num w:numId="6">
    <w:abstractNumId w:val="16"/>
  </w:num>
  <w:num w:numId="7">
    <w:abstractNumId w:val="13"/>
  </w:num>
  <w:num w:numId="8">
    <w:abstractNumId w:val="10"/>
  </w:num>
  <w:num w:numId="9">
    <w:abstractNumId w:val="1"/>
  </w:num>
  <w:num w:numId="10">
    <w:abstractNumId w:val="18"/>
  </w:num>
  <w:num w:numId="11">
    <w:abstractNumId w:val="7"/>
  </w:num>
  <w:num w:numId="12">
    <w:abstractNumId w:val="19"/>
  </w:num>
  <w:num w:numId="13">
    <w:abstractNumId w:val="3"/>
  </w:num>
  <w:num w:numId="14">
    <w:abstractNumId w:val="17"/>
  </w:num>
  <w:num w:numId="15">
    <w:abstractNumId w:val="2"/>
  </w:num>
  <w:num w:numId="16">
    <w:abstractNumId w:val="8"/>
  </w:num>
  <w:num w:numId="17">
    <w:abstractNumId w:val="5"/>
  </w:num>
  <w:num w:numId="18">
    <w:abstractNumId w:val="14"/>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20"/>
  <w:displayHorizontalDrawingGridEvery w:val="2"/>
  <w:characterSpacingControl w:val="doNotCompress"/>
  <w:hdrShapeDefaults>
    <o:shapedefaults v:ext="edit" spidmax="128002"/>
    <o:shapelayout v:ext="edit">
      <o:idmap v:ext="edit" data="2"/>
    </o:shapelayout>
  </w:hdrShapeDefaults>
  <w:footnotePr>
    <w:footnote w:id="-1"/>
    <w:footnote w:id="0"/>
  </w:footnotePr>
  <w:endnotePr>
    <w:endnote w:id="-1"/>
    <w:endnote w:id="0"/>
  </w:endnotePr>
  <w:compat/>
  <w:rsids>
    <w:rsidRoot w:val="00797970"/>
    <w:rsid w:val="0002603F"/>
    <w:rsid w:val="000270AA"/>
    <w:rsid w:val="00037582"/>
    <w:rsid w:val="000544FB"/>
    <w:rsid w:val="00076703"/>
    <w:rsid w:val="0009057E"/>
    <w:rsid w:val="000A1AEC"/>
    <w:rsid w:val="000A4F32"/>
    <w:rsid w:val="000B08E5"/>
    <w:rsid w:val="000B48B2"/>
    <w:rsid w:val="000C1B77"/>
    <w:rsid w:val="000C5268"/>
    <w:rsid w:val="000D7BD0"/>
    <w:rsid w:val="000E28D4"/>
    <w:rsid w:val="000E7B16"/>
    <w:rsid w:val="0010209E"/>
    <w:rsid w:val="001054E6"/>
    <w:rsid w:val="001110C1"/>
    <w:rsid w:val="001208D2"/>
    <w:rsid w:val="00123718"/>
    <w:rsid w:val="00137328"/>
    <w:rsid w:val="001509D2"/>
    <w:rsid w:val="001573F2"/>
    <w:rsid w:val="00157B79"/>
    <w:rsid w:val="00161A0A"/>
    <w:rsid w:val="00180844"/>
    <w:rsid w:val="00181B26"/>
    <w:rsid w:val="00181DB2"/>
    <w:rsid w:val="00182990"/>
    <w:rsid w:val="00187001"/>
    <w:rsid w:val="0019215A"/>
    <w:rsid w:val="0019377F"/>
    <w:rsid w:val="001964D2"/>
    <w:rsid w:val="001B0852"/>
    <w:rsid w:val="001B7AF4"/>
    <w:rsid w:val="001C6B00"/>
    <w:rsid w:val="001D10FB"/>
    <w:rsid w:val="001D7C36"/>
    <w:rsid w:val="001E4534"/>
    <w:rsid w:val="001E6027"/>
    <w:rsid w:val="001E6B3E"/>
    <w:rsid w:val="001F18F3"/>
    <w:rsid w:val="001F2054"/>
    <w:rsid w:val="001F2162"/>
    <w:rsid w:val="001F4C3B"/>
    <w:rsid w:val="001F5F69"/>
    <w:rsid w:val="001F7B16"/>
    <w:rsid w:val="002120AD"/>
    <w:rsid w:val="00213911"/>
    <w:rsid w:val="0022293C"/>
    <w:rsid w:val="00224D29"/>
    <w:rsid w:val="00234A4F"/>
    <w:rsid w:val="00236AA8"/>
    <w:rsid w:val="00236F78"/>
    <w:rsid w:val="00241C71"/>
    <w:rsid w:val="00242892"/>
    <w:rsid w:val="00253E80"/>
    <w:rsid w:val="00256849"/>
    <w:rsid w:val="002661D5"/>
    <w:rsid w:val="00266802"/>
    <w:rsid w:val="00266FF8"/>
    <w:rsid w:val="00271E06"/>
    <w:rsid w:val="00277079"/>
    <w:rsid w:val="0028718C"/>
    <w:rsid w:val="002A375D"/>
    <w:rsid w:val="002B3863"/>
    <w:rsid w:val="002B4455"/>
    <w:rsid w:val="002C20DF"/>
    <w:rsid w:val="002C237B"/>
    <w:rsid w:val="002C5CA6"/>
    <w:rsid w:val="002D1166"/>
    <w:rsid w:val="002D6585"/>
    <w:rsid w:val="002E2DF5"/>
    <w:rsid w:val="002F2760"/>
    <w:rsid w:val="002F7DEA"/>
    <w:rsid w:val="00303758"/>
    <w:rsid w:val="0031671F"/>
    <w:rsid w:val="003205DF"/>
    <w:rsid w:val="00322F22"/>
    <w:rsid w:val="00325FE1"/>
    <w:rsid w:val="00341395"/>
    <w:rsid w:val="003474A7"/>
    <w:rsid w:val="003476BB"/>
    <w:rsid w:val="003515DE"/>
    <w:rsid w:val="00352A2D"/>
    <w:rsid w:val="003547ED"/>
    <w:rsid w:val="0035718B"/>
    <w:rsid w:val="00360F69"/>
    <w:rsid w:val="0036681E"/>
    <w:rsid w:val="00367D96"/>
    <w:rsid w:val="00375056"/>
    <w:rsid w:val="00381B36"/>
    <w:rsid w:val="00384F04"/>
    <w:rsid w:val="003850BF"/>
    <w:rsid w:val="00386F31"/>
    <w:rsid w:val="00387EE7"/>
    <w:rsid w:val="003A258C"/>
    <w:rsid w:val="003A33F5"/>
    <w:rsid w:val="003B1F21"/>
    <w:rsid w:val="003C2AC9"/>
    <w:rsid w:val="003D3CFF"/>
    <w:rsid w:val="003D7DF1"/>
    <w:rsid w:val="003E2486"/>
    <w:rsid w:val="003E33F4"/>
    <w:rsid w:val="004116E7"/>
    <w:rsid w:val="0042017C"/>
    <w:rsid w:val="004206CB"/>
    <w:rsid w:val="0042398E"/>
    <w:rsid w:val="004251FC"/>
    <w:rsid w:val="00425C8D"/>
    <w:rsid w:val="0042626C"/>
    <w:rsid w:val="004322D7"/>
    <w:rsid w:val="0044026A"/>
    <w:rsid w:val="00462A50"/>
    <w:rsid w:val="004638CC"/>
    <w:rsid w:val="004668E4"/>
    <w:rsid w:val="00471FB1"/>
    <w:rsid w:val="0047228C"/>
    <w:rsid w:val="00475125"/>
    <w:rsid w:val="00481C4C"/>
    <w:rsid w:val="00483432"/>
    <w:rsid w:val="00485841"/>
    <w:rsid w:val="004919A9"/>
    <w:rsid w:val="0049205F"/>
    <w:rsid w:val="00492E9C"/>
    <w:rsid w:val="0049383E"/>
    <w:rsid w:val="004A3A29"/>
    <w:rsid w:val="004A69DC"/>
    <w:rsid w:val="004B0A64"/>
    <w:rsid w:val="004B19D3"/>
    <w:rsid w:val="004B2AC5"/>
    <w:rsid w:val="004B6062"/>
    <w:rsid w:val="004C73A2"/>
    <w:rsid w:val="004D4EAC"/>
    <w:rsid w:val="004F48F9"/>
    <w:rsid w:val="004F4BF8"/>
    <w:rsid w:val="005009A8"/>
    <w:rsid w:val="005107FC"/>
    <w:rsid w:val="005177DE"/>
    <w:rsid w:val="00533EB2"/>
    <w:rsid w:val="00533FF8"/>
    <w:rsid w:val="00536031"/>
    <w:rsid w:val="0054237D"/>
    <w:rsid w:val="00542DC8"/>
    <w:rsid w:val="0054621D"/>
    <w:rsid w:val="00547A28"/>
    <w:rsid w:val="005628C4"/>
    <w:rsid w:val="0056467C"/>
    <w:rsid w:val="005712CF"/>
    <w:rsid w:val="005774BD"/>
    <w:rsid w:val="005A74B7"/>
    <w:rsid w:val="005B4236"/>
    <w:rsid w:val="005C00E2"/>
    <w:rsid w:val="005C5988"/>
    <w:rsid w:val="005D081F"/>
    <w:rsid w:val="005D0BD8"/>
    <w:rsid w:val="005E2EFD"/>
    <w:rsid w:val="005E4B4D"/>
    <w:rsid w:val="005F0DCA"/>
    <w:rsid w:val="006049F2"/>
    <w:rsid w:val="00611F7E"/>
    <w:rsid w:val="006227B6"/>
    <w:rsid w:val="00632FE1"/>
    <w:rsid w:val="00640233"/>
    <w:rsid w:val="00643097"/>
    <w:rsid w:val="00650708"/>
    <w:rsid w:val="00650EE3"/>
    <w:rsid w:val="006573A5"/>
    <w:rsid w:val="0066796D"/>
    <w:rsid w:val="00684B19"/>
    <w:rsid w:val="006933D9"/>
    <w:rsid w:val="0069389B"/>
    <w:rsid w:val="00697931"/>
    <w:rsid w:val="006A3530"/>
    <w:rsid w:val="006A394C"/>
    <w:rsid w:val="006A43DF"/>
    <w:rsid w:val="006B18F8"/>
    <w:rsid w:val="006B654B"/>
    <w:rsid w:val="006D6950"/>
    <w:rsid w:val="006E229F"/>
    <w:rsid w:val="006F11E5"/>
    <w:rsid w:val="006F2BAA"/>
    <w:rsid w:val="006F4984"/>
    <w:rsid w:val="006F5278"/>
    <w:rsid w:val="00703CF2"/>
    <w:rsid w:val="0070468E"/>
    <w:rsid w:val="0070473E"/>
    <w:rsid w:val="0070639A"/>
    <w:rsid w:val="00710125"/>
    <w:rsid w:val="007115B8"/>
    <w:rsid w:val="00715746"/>
    <w:rsid w:val="00736D17"/>
    <w:rsid w:val="007417C4"/>
    <w:rsid w:val="007464C5"/>
    <w:rsid w:val="007520CB"/>
    <w:rsid w:val="007726B1"/>
    <w:rsid w:val="00774188"/>
    <w:rsid w:val="007817E5"/>
    <w:rsid w:val="00783244"/>
    <w:rsid w:val="00787B13"/>
    <w:rsid w:val="00797970"/>
    <w:rsid w:val="007A30F7"/>
    <w:rsid w:val="007B3916"/>
    <w:rsid w:val="007C1E3F"/>
    <w:rsid w:val="007C25B2"/>
    <w:rsid w:val="007D70EF"/>
    <w:rsid w:val="007E1FFC"/>
    <w:rsid w:val="008009DF"/>
    <w:rsid w:val="008417D3"/>
    <w:rsid w:val="00843BEE"/>
    <w:rsid w:val="00845B85"/>
    <w:rsid w:val="00856F38"/>
    <w:rsid w:val="00872697"/>
    <w:rsid w:val="008746E6"/>
    <w:rsid w:val="00892CE6"/>
    <w:rsid w:val="00893392"/>
    <w:rsid w:val="008963F0"/>
    <w:rsid w:val="008A312C"/>
    <w:rsid w:val="008A400D"/>
    <w:rsid w:val="008A5CEC"/>
    <w:rsid w:val="008B261D"/>
    <w:rsid w:val="008C01E4"/>
    <w:rsid w:val="008D3FBE"/>
    <w:rsid w:val="008D4704"/>
    <w:rsid w:val="008E0158"/>
    <w:rsid w:val="008F05BB"/>
    <w:rsid w:val="008F6892"/>
    <w:rsid w:val="008F6E04"/>
    <w:rsid w:val="009005F0"/>
    <w:rsid w:val="00901CAB"/>
    <w:rsid w:val="0091017B"/>
    <w:rsid w:val="00933217"/>
    <w:rsid w:val="0093427B"/>
    <w:rsid w:val="009346CF"/>
    <w:rsid w:val="00935BDB"/>
    <w:rsid w:val="00940469"/>
    <w:rsid w:val="00944A42"/>
    <w:rsid w:val="00945B50"/>
    <w:rsid w:val="00954745"/>
    <w:rsid w:val="009579EA"/>
    <w:rsid w:val="00960C32"/>
    <w:rsid w:val="00965B89"/>
    <w:rsid w:val="00973115"/>
    <w:rsid w:val="00973A9F"/>
    <w:rsid w:val="009765E1"/>
    <w:rsid w:val="00983BD2"/>
    <w:rsid w:val="00984A35"/>
    <w:rsid w:val="00985C7C"/>
    <w:rsid w:val="009962FA"/>
    <w:rsid w:val="009977D4"/>
    <w:rsid w:val="009A0A05"/>
    <w:rsid w:val="009A1A22"/>
    <w:rsid w:val="009A2FDA"/>
    <w:rsid w:val="009B75B3"/>
    <w:rsid w:val="009C1999"/>
    <w:rsid w:val="009C5056"/>
    <w:rsid w:val="009C672C"/>
    <w:rsid w:val="009D4B82"/>
    <w:rsid w:val="009D54EB"/>
    <w:rsid w:val="009D6D2E"/>
    <w:rsid w:val="009E5E3F"/>
    <w:rsid w:val="009E7FD2"/>
    <w:rsid w:val="00A06646"/>
    <w:rsid w:val="00A11657"/>
    <w:rsid w:val="00A23AE6"/>
    <w:rsid w:val="00A40FAD"/>
    <w:rsid w:val="00A453F8"/>
    <w:rsid w:val="00A54A81"/>
    <w:rsid w:val="00A811B4"/>
    <w:rsid w:val="00A857E9"/>
    <w:rsid w:val="00A859A9"/>
    <w:rsid w:val="00A87B38"/>
    <w:rsid w:val="00A9685A"/>
    <w:rsid w:val="00AA01F8"/>
    <w:rsid w:val="00AA1EB8"/>
    <w:rsid w:val="00AA1FDD"/>
    <w:rsid w:val="00AA43A1"/>
    <w:rsid w:val="00AB6BCD"/>
    <w:rsid w:val="00AD0380"/>
    <w:rsid w:val="00AD21AE"/>
    <w:rsid w:val="00AD2267"/>
    <w:rsid w:val="00AD38AD"/>
    <w:rsid w:val="00B0042F"/>
    <w:rsid w:val="00B070DE"/>
    <w:rsid w:val="00B245D5"/>
    <w:rsid w:val="00B25169"/>
    <w:rsid w:val="00B25503"/>
    <w:rsid w:val="00B25A08"/>
    <w:rsid w:val="00B26036"/>
    <w:rsid w:val="00B303A1"/>
    <w:rsid w:val="00B31EFA"/>
    <w:rsid w:val="00B414A1"/>
    <w:rsid w:val="00B41E97"/>
    <w:rsid w:val="00B42644"/>
    <w:rsid w:val="00B4778E"/>
    <w:rsid w:val="00B94006"/>
    <w:rsid w:val="00BA4CED"/>
    <w:rsid w:val="00BA7684"/>
    <w:rsid w:val="00BB0103"/>
    <w:rsid w:val="00BB0F73"/>
    <w:rsid w:val="00BB2BC9"/>
    <w:rsid w:val="00BB3B6B"/>
    <w:rsid w:val="00BC3831"/>
    <w:rsid w:val="00BC4DE3"/>
    <w:rsid w:val="00BC5FFC"/>
    <w:rsid w:val="00BC6A0B"/>
    <w:rsid w:val="00BC7648"/>
    <w:rsid w:val="00BD117E"/>
    <w:rsid w:val="00BD2AC5"/>
    <w:rsid w:val="00BF2D00"/>
    <w:rsid w:val="00C05D3C"/>
    <w:rsid w:val="00C07A0B"/>
    <w:rsid w:val="00C16311"/>
    <w:rsid w:val="00C175B5"/>
    <w:rsid w:val="00C20CA5"/>
    <w:rsid w:val="00C25959"/>
    <w:rsid w:val="00C342AE"/>
    <w:rsid w:val="00C356AE"/>
    <w:rsid w:val="00C46FF3"/>
    <w:rsid w:val="00C47960"/>
    <w:rsid w:val="00C57FAE"/>
    <w:rsid w:val="00C61ADF"/>
    <w:rsid w:val="00C709A8"/>
    <w:rsid w:val="00C80434"/>
    <w:rsid w:val="00C86E15"/>
    <w:rsid w:val="00C914B2"/>
    <w:rsid w:val="00CA0D3D"/>
    <w:rsid w:val="00CA33FF"/>
    <w:rsid w:val="00CB2F9A"/>
    <w:rsid w:val="00CB320B"/>
    <w:rsid w:val="00CB7345"/>
    <w:rsid w:val="00CC2E45"/>
    <w:rsid w:val="00CC7480"/>
    <w:rsid w:val="00CD4A25"/>
    <w:rsid w:val="00CD6EE8"/>
    <w:rsid w:val="00CE0964"/>
    <w:rsid w:val="00CE2772"/>
    <w:rsid w:val="00CF44A4"/>
    <w:rsid w:val="00D06ECE"/>
    <w:rsid w:val="00D14387"/>
    <w:rsid w:val="00D31AEA"/>
    <w:rsid w:val="00D4013A"/>
    <w:rsid w:val="00D40ABA"/>
    <w:rsid w:val="00D45FFB"/>
    <w:rsid w:val="00D624DD"/>
    <w:rsid w:val="00D67D55"/>
    <w:rsid w:val="00D723D8"/>
    <w:rsid w:val="00D75745"/>
    <w:rsid w:val="00D83830"/>
    <w:rsid w:val="00D94FCD"/>
    <w:rsid w:val="00D96A20"/>
    <w:rsid w:val="00D96B02"/>
    <w:rsid w:val="00DC4588"/>
    <w:rsid w:val="00DC48B3"/>
    <w:rsid w:val="00DC65B9"/>
    <w:rsid w:val="00DE2B74"/>
    <w:rsid w:val="00DF4D7F"/>
    <w:rsid w:val="00DF7012"/>
    <w:rsid w:val="00E003C8"/>
    <w:rsid w:val="00E00AA8"/>
    <w:rsid w:val="00E05DE2"/>
    <w:rsid w:val="00E1106C"/>
    <w:rsid w:val="00E23722"/>
    <w:rsid w:val="00E26E8D"/>
    <w:rsid w:val="00E34A8B"/>
    <w:rsid w:val="00E37D79"/>
    <w:rsid w:val="00E402CF"/>
    <w:rsid w:val="00E526CF"/>
    <w:rsid w:val="00E53618"/>
    <w:rsid w:val="00E53EFA"/>
    <w:rsid w:val="00E5513B"/>
    <w:rsid w:val="00E6300E"/>
    <w:rsid w:val="00E633C2"/>
    <w:rsid w:val="00E66D6E"/>
    <w:rsid w:val="00E75F82"/>
    <w:rsid w:val="00E80652"/>
    <w:rsid w:val="00E9451A"/>
    <w:rsid w:val="00E97E4C"/>
    <w:rsid w:val="00EA2A56"/>
    <w:rsid w:val="00EA4FC3"/>
    <w:rsid w:val="00EA6EA0"/>
    <w:rsid w:val="00EA6FBA"/>
    <w:rsid w:val="00EB09BA"/>
    <w:rsid w:val="00EB295F"/>
    <w:rsid w:val="00EC7C12"/>
    <w:rsid w:val="00ED140F"/>
    <w:rsid w:val="00ED56AC"/>
    <w:rsid w:val="00EE042B"/>
    <w:rsid w:val="00EE197F"/>
    <w:rsid w:val="00EE7CD2"/>
    <w:rsid w:val="00EF66C0"/>
    <w:rsid w:val="00EF6E28"/>
    <w:rsid w:val="00F02BFA"/>
    <w:rsid w:val="00F06560"/>
    <w:rsid w:val="00F1198C"/>
    <w:rsid w:val="00F33E97"/>
    <w:rsid w:val="00F41F3E"/>
    <w:rsid w:val="00F436A7"/>
    <w:rsid w:val="00F4489A"/>
    <w:rsid w:val="00F5233E"/>
    <w:rsid w:val="00F61473"/>
    <w:rsid w:val="00F64BED"/>
    <w:rsid w:val="00F70941"/>
    <w:rsid w:val="00F7291B"/>
    <w:rsid w:val="00F72EC0"/>
    <w:rsid w:val="00F73A14"/>
    <w:rsid w:val="00FA4A95"/>
    <w:rsid w:val="00FA569E"/>
    <w:rsid w:val="00FB186F"/>
    <w:rsid w:val="00FB22B4"/>
    <w:rsid w:val="00FC7854"/>
    <w:rsid w:val="00FD4259"/>
    <w:rsid w:val="00FD4B11"/>
    <w:rsid w:val="00FD7FB9"/>
    <w:rsid w:val="00FE3F8A"/>
    <w:rsid w:val="00FE6F6E"/>
    <w:rsid w:val="00FF509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Strong" w:uiPriority="22"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D7BD0"/>
    <w:rPr>
      <w:sz w:val="24"/>
      <w:szCs w:val="24"/>
    </w:rPr>
  </w:style>
  <w:style w:type="paragraph" w:styleId="Nagwek1">
    <w:name w:val="heading 1"/>
    <w:basedOn w:val="Normalny"/>
    <w:next w:val="Normalny"/>
    <w:qFormat/>
    <w:rsid w:val="00797970"/>
    <w:pPr>
      <w:keepNext/>
      <w:numPr>
        <w:numId w:val="1"/>
      </w:numPr>
      <w:suppressAutoHyphens/>
      <w:jc w:val="center"/>
      <w:outlineLvl w:val="0"/>
    </w:pPr>
    <w:rPr>
      <w:kern w:val="1"/>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97970"/>
    <w:pPr>
      <w:tabs>
        <w:tab w:val="center" w:pos="4536"/>
        <w:tab w:val="right" w:pos="9072"/>
      </w:tabs>
    </w:pPr>
  </w:style>
  <w:style w:type="paragraph" w:styleId="Stopka">
    <w:name w:val="footer"/>
    <w:basedOn w:val="Normalny"/>
    <w:link w:val="StopkaZnak"/>
    <w:uiPriority w:val="99"/>
    <w:rsid w:val="00797970"/>
    <w:pPr>
      <w:tabs>
        <w:tab w:val="center" w:pos="4536"/>
        <w:tab w:val="right" w:pos="9072"/>
      </w:tabs>
    </w:pPr>
  </w:style>
  <w:style w:type="character" w:styleId="Hipercze">
    <w:name w:val="Hyperlink"/>
    <w:rsid w:val="00797970"/>
    <w:rPr>
      <w:color w:val="0000FF"/>
      <w:u w:val="single"/>
    </w:rPr>
  </w:style>
  <w:style w:type="paragraph" w:styleId="NormalnyWeb">
    <w:name w:val="Normal (Web)"/>
    <w:basedOn w:val="Normalny"/>
    <w:rsid w:val="0042626C"/>
    <w:pPr>
      <w:spacing w:before="100" w:beforeAutospacing="1" w:after="119"/>
    </w:pPr>
  </w:style>
  <w:style w:type="paragraph" w:styleId="Akapitzlist">
    <w:name w:val="List Paragraph"/>
    <w:aliases w:val="sw tekst"/>
    <w:basedOn w:val="Normalny"/>
    <w:link w:val="AkapitzlistZnak"/>
    <w:uiPriority w:val="34"/>
    <w:qFormat/>
    <w:rsid w:val="00CB320B"/>
    <w:pPr>
      <w:spacing w:after="200" w:line="276" w:lineRule="auto"/>
      <w:ind w:left="720"/>
      <w:contextualSpacing/>
    </w:pPr>
    <w:rPr>
      <w:rFonts w:ascii="Calibri" w:hAnsi="Calibri"/>
      <w:sz w:val="22"/>
      <w:szCs w:val="22"/>
    </w:rPr>
  </w:style>
  <w:style w:type="paragraph" w:styleId="Tekstpodstawowy">
    <w:name w:val="Body Text"/>
    <w:basedOn w:val="Normalny"/>
    <w:link w:val="TekstpodstawowyZnak"/>
    <w:unhideWhenUsed/>
    <w:rsid w:val="00533EB2"/>
    <w:pPr>
      <w:widowControl w:val="0"/>
      <w:suppressAutoHyphens/>
      <w:spacing w:after="120"/>
    </w:pPr>
    <w:rPr>
      <w:szCs w:val="20"/>
    </w:rPr>
  </w:style>
  <w:style w:type="character" w:customStyle="1" w:styleId="TekstpodstawowyZnak">
    <w:name w:val="Tekst podstawowy Znak"/>
    <w:link w:val="Tekstpodstawowy"/>
    <w:rsid w:val="00533EB2"/>
    <w:rPr>
      <w:sz w:val="24"/>
    </w:rPr>
  </w:style>
  <w:style w:type="character" w:customStyle="1" w:styleId="NagwekZnak">
    <w:name w:val="Nagłówek Znak"/>
    <w:basedOn w:val="Domylnaczcionkaakapitu"/>
    <w:link w:val="Nagwek"/>
    <w:rsid w:val="0047228C"/>
    <w:rPr>
      <w:sz w:val="24"/>
      <w:szCs w:val="24"/>
    </w:rPr>
  </w:style>
  <w:style w:type="paragraph" w:styleId="Tekstpodstawowy2">
    <w:name w:val="Body Text 2"/>
    <w:basedOn w:val="Normalny"/>
    <w:link w:val="Tekstpodstawowy2Znak"/>
    <w:rsid w:val="00DC48B3"/>
    <w:pPr>
      <w:spacing w:after="120" w:line="480" w:lineRule="auto"/>
    </w:pPr>
  </w:style>
  <w:style w:type="character" w:customStyle="1" w:styleId="Tekstpodstawowy2Znak">
    <w:name w:val="Tekst podstawowy 2 Znak"/>
    <w:basedOn w:val="Domylnaczcionkaakapitu"/>
    <w:link w:val="Tekstpodstawowy2"/>
    <w:rsid w:val="00DC48B3"/>
    <w:rPr>
      <w:sz w:val="24"/>
      <w:szCs w:val="24"/>
    </w:rPr>
  </w:style>
  <w:style w:type="character" w:styleId="Pogrubienie">
    <w:name w:val="Strong"/>
    <w:basedOn w:val="Domylnaczcionkaakapitu"/>
    <w:uiPriority w:val="22"/>
    <w:qFormat/>
    <w:rsid w:val="00DC48B3"/>
    <w:rPr>
      <w:b/>
      <w:bCs/>
    </w:rPr>
  </w:style>
  <w:style w:type="paragraph" w:customStyle="1" w:styleId="Standard">
    <w:name w:val="Standard"/>
    <w:rsid w:val="00536031"/>
    <w:pPr>
      <w:widowControl w:val="0"/>
      <w:suppressAutoHyphens/>
      <w:autoSpaceDN w:val="0"/>
      <w:textAlignment w:val="baseline"/>
    </w:pPr>
    <w:rPr>
      <w:rFonts w:eastAsia="SimSun" w:cs="Lucida Sans"/>
      <w:kern w:val="3"/>
      <w:sz w:val="24"/>
      <w:szCs w:val="24"/>
      <w:lang w:eastAsia="zh-CN" w:bidi="hi-IN"/>
    </w:rPr>
  </w:style>
  <w:style w:type="paragraph" w:customStyle="1" w:styleId="Textbody">
    <w:name w:val="Text body"/>
    <w:basedOn w:val="Standard"/>
    <w:rsid w:val="00536031"/>
    <w:pPr>
      <w:spacing w:after="120"/>
    </w:pPr>
  </w:style>
  <w:style w:type="paragraph" w:customStyle="1" w:styleId="Default">
    <w:name w:val="Default"/>
    <w:rsid w:val="00536031"/>
    <w:pPr>
      <w:suppressAutoHyphens/>
      <w:autoSpaceDN w:val="0"/>
      <w:textAlignment w:val="baseline"/>
    </w:pPr>
    <w:rPr>
      <w:rFonts w:ascii="Arial" w:eastAsia="SimSun" w:hAnsi="Arial" w:cs="Arial"/>
      <w:color w:val="000000"/>
      <w:kern w:val="3"/>
      <w:sz w:val="24"/>
      <w:szCs w:val="24"/>
      <w:lang w:eastAsia="zh-CN" w:bidi="hi-IN"/>
    </w:rPr>
  </w:style>
  <w:style w:type="paragraph" w:customStyle="1" w:styleId="Tekstpodstawowy21">
    <w:name w:val="Tekst podstawowy 21"/>
    <w:basedOn w:val="Normalny"/>
    <w:rsid w:val="00DF7012"/>
    <w:pPr>
      <w:suppressAutoHyphens/>
      <w:spacing w:after="120" w:line="480" w:lineRule="auto"/>
    </w:pPr>
    <w:rPr>
      <w:lang w:val="cs-CZ" w:eastAsia="ar-SA"/>
    </w:rPr>
  </w:style>
  <w:style w:type="character" w:customStyle="1" w:styleId="FontStyle42">
    <w:name w:val="Font Style42"/>
    <w:uiPriority w:val="99"/>
    <w:rsid w:val="001F4C3B"/>
    <w:rPr>
      <w:rFonts w:ascii="Franklin Gothic Medium Cond" w:hAnsi="Franklin Gothic Medium Cond" w:cs="Franklin Gothic Medium Cond" w:hint="default"/>
      <w:b/>
      <w:bCs/>
      <w:i/>
      <w:iCs/>
      <w:spacing w:val="10"/>
      <w:sz w:val="12"/>
      <w:szCs w:val="12"/>
    </w:rPr>
  </w:style>
  <w:style w:type="paragraph" w:styleId="Bezodstpw">
    <w:name w:val="No Spacing"/>
    <w:qFormat/>
    <w:rsid w:val="001F4C3B"/>
    <w:rPr>
      <w:rFonts w:ascii="Calibri" w:hAnsi="Calibri"/>
      <w:sz w:val="22"/>
      <w:szCs w:val="22"/>
    </w:rPr>
  </w:style>
  <w:style w:type="character" w:customStyle="1" w:styleId="FontStyle37">
    <w:name w:val="Font Style37"/>
    <w:uiPriority w:val="99"/>
    <w:rsid w:val="001F4C3B"/>
    <w:rPr>
      <w:rFonts w:ascii="Tahoma" w:hAnsi="Tahoma" w:cs="Tahoma" w:hint="default"/>
      <w:b/>
      <w:bCs/>
      <w:sz w:val="24"/>
      <w:szCs w:val="24"/>
    </w:rPr>
  </w:style>
  <w:style w:type="character" w:customStyle="1" w:styleId="FontStyle41">
    <w:name w:val="Font Style41"/>
    <w:uiPriority w:val="99"/>
    <w:rsid w:val="001F4C3B"/>
    <w:rPr>
      <w:rFonts w:ascii="Franklin Gothic Medium Cond" w:hAnsi="Franklin Gothic Medium Cond" w:cs="Franklin Gothic Medium Cond" w:hint="default"/>
      <w:b/>
      <w:bCs/>
      <w:sz w:val="24"/>
      <w:szCs w:val="24"/>
    </w:rPr>
  </w:style>
  <w:style w:type="paragraph" w:customStyle="1" w:styleId="ZnakZnak1">
    <w:name w:val="Znak Znak1"/>
    <w:basedOn w:val="Normalny"/>
    <w:rsid w:val="000A4F32"/>
    <w:rPr>
      <w:rFonts w:ascii="Arial" w:hAnsi="Arial" w:cs="Arial"/>
    </w:rPr>
  </w:style>
  <w:style w:type="paragraph" w:customStyle="1" w:styleId="default0">
    <w:name w:val="default"/>
    <w:basedOn w:val="Normalny"/>
    <w:rsid w:val="000A4F32"/>
    <w:pPr>
      <w:spacing w:before="100" w:beforeAutospacing="1" w:after="100" w:afterAutospacing="1"/>
    </w:pPr>
  </w:style>
  <w:style w:type="paragraph" w:styleId="Tekstpodstawowy3">
    <w:name w:val="Body Text 3"/>
    <w:basedOn w:val="Normalny"/>
    <w:link w:val="Tekstpodstawowy3Znak"/>
    <w:uiPriority w:val="99"/>
    <w:unhideWhenUsed/>
    <w:rsid w:val="00F72EC0"/>
    <w:pPr>
      <w:spacing w:after="120"/>
    </w:pPr>
    <w:rPr>
      <w:sz w:val="16"/>
      <w:szCs w:val="16"/>
    </w:rPr>
  </w:style>
  <w:style w:type="character" w:customStyle="1" w:styleId="Tekstpodstawowy3Znak">
    <w:name w:val="Tekst podstawowy 3 Znak"/>
    <w:basedOn w:val="Domylnaczcionkaakapitu"/>
    <w:link w:val="Tekstpodstawowy3"/>
    <w:uiPriority w:val="99"/>
    <w:rsid w:val="00F72EC0"/>
    <w:rPr>
      <w:sz w:val="16"/>
      <w:szCs w:val="16"/>
    </w:rPr>
  </w:style>
  <w:style w:type="paragraph" w:customStyle="1" w:styleId="Tekstpodstawowywcity21">
    <w:name w:val="Tekst podstawowy wcięty 21"/>
    <w:basedOn w:val="Normalny"/>
    <w:rsid w:val="00F72EC0"/>
    <w:pPr>
      <w:overflowPunct w:val="0"/>
      <w:autoSpaceDE w:val="0"/>
      <w:autoSpaceDN w:val="0"/>
      <w:adjustRightInd w:val="0"/>
      <w:spacing w:line="360" w:lineRule="auto"/>
      <w:ind w:firstLine="360"/>
      <w:jc w:val="both"/>
      <w:textAlignment w:val="baseline"/>
    </w:pPr>
    <w:rPr>
      <w:szCs w:val="20"/>
    </w:rPr>
  </w:style>
  <w:style w:type="table" w:styleId="Tabela-Siatka">
    <w:name w:val="Table Grid"/>
    <w:basedOn w:val="Standardowy"/>
    <w:uiPriority w:val="59"/>
    <w:rsid w:val="00973A9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1msolistparagraph">
    <w:name w:val="v1msolistparagraph"/>
    <w:basedOn w:val="Normalny"/>
    <w:rsid w:val="00E75F82"/>
    <w:pPr>
      <w:spacing w:before="100" w:beforeAutospacing="1" w:after="100" w:afterAutospacing="1"/>
    </w:pPr>
  </w:style>
  <w:style w:type="character" w:customStyle="1" w:styleId="StopkaZnak">
    <w:name w:val="Stopka Znak"/>
    <w:basedOn w:val="Domylnaczcionkaakapitu"/>
    <w:link w:val="Stopka"/>
    <w:uiPriority w:val="99"/>
    <w:rsid w:val="00384F04"/>
    <w:rPr>
      <w:sz w:val="24"/>
      <w:szCs w:val="24"/>
    </w:rPr>
  </w:style>
  <w:style w:type="paragraph" w:customStyle="1" w:styleId="v1msonormal">
    <w:name w:val="v1msonormal"/>
    <w:basedOn w:val="Normalny"/>
    <w:rsid w:val="00CE2772"/>
    <w:pPr>
      <w:spacing w:before="100" w:beforeAutospacing="1" w:after="100" w:afterAutospacing="1"/>
    </w:pPr>
  </w:style>
  <w:style w:type="character" w:customStyle="1" w:styleId="AkapitzlistZnak">
    <w:name w:val="Akapit z listą Znak"/>
    <w:aliases w:val="sw tekst Znak"/>
    <w:link w:val="Akapitzlist"/>
    <w:uiPriority w:val="34"/>
    <w:locked/>
    <w:rsid w:val="005177DE"/>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65563052">
      <w:bodyDiv w:val="1"/>
      <w:marLeft w:val="0"/>
      <w:marRight w:val="0"/>
      <w:marTop w:val="0"/>
      <w:marBottom w:val="0"/>
      <w:divBdr>
        <w:top w:val="none" w:sz="0" w:space="0" w:color="auto"/>
        <w:left w:val="none" w:sz="0" w:space="0" w:color="auto"/>
        <w:bottom w:val="none" w:sz="0" w:space="0" w:color="auto"/>
        <w:right w:val="none" w:sz="0" w:space="0" w:color="auto"/>
      </w:divBdr>
      <w:divsChild>
        <w:div w:id="1382632723">
          <w:marLeft w:val="0"/>
          <w:marRight w:val="0"/>
          <w:marTop w:val="0"/>
          <w:marBottom w:val="0"/>
          <w:divBdr>
            <w:top w:val="none" w:sz="0" w:space="0" w:color="auto"/>
            <w:left w:val="none" w:sz="0" w:space="0" w:color="auto"/>
            <w:bottom w:val="none" w:sz="0" w:space="0" w:color="auto"/>
            <w:right w:val="none" w:sz="0" w:space="0" w:color="auto"/>
          </w:divBdr>
        </w:div>
        <w:div w:id="1752920502">
          <w:marLeft w:val="0"/>
          <w:marRight w:val="0"/>
          <w:marTop w:val="0"/>
          <w:marBottom w:val="0"/>
          <w:divBdr>
            <w:top w:val="none" w:sz="0" w:space="0" w:color="auto"/>
            <w:left w:val="none" w:sz="0" w:space="0" w:color="auto"/>
            <w:bottom w:val="none" w:sz="0" w:space="0" w:color="auto"/>
            <w:right w:val="none" w:sz="0" w:space="0" w:color="auto"/>
          </w:divBdr>
        </w:div>
        <w:div w:id="144125817">
          <w:marLeft w:val="0"/>
          <w:marRight w:val="0"/>
          <w:marTop w:val="0"/>
          <w:marBottom w:val="0"/>
          <w:divBdr>
            <w:top w:val="none" w:sz="0" w:space="0" w:color="auto"/>
            <w:left w:val="none" w:sz="0" w:space="0" w:color="auto"/>
            <w:bottom w:val="none" w:sz="0" w:space="0" w:color="auto"/>
            <w:right w:val="none" w:sz="0" w:space="0" w:color="auto"/>
          </w:divBdr>
        </w:div>
        <w:div w:id="995038561">
          <w:marLeft w:val="0"/>
          <w:marRight w:val="0"/>
          <w:marTop w:val="0"/>
          <w:marBottom w:val="0"/>
          <w:divBdr>
            <w:top w:val="none" w:sz="0" w:space="0" w:color="auto"/>
            <w:left w:val="none" w:sz="0" w:space="0" w:color="auto"/>
            <w:bottom w:val="none" w:sz="0" w:space="0" w:color="auto"/>
            <w:right w:val="none" w:sz="0" w:space="0" w:color="auto"/>
          </w:divBdr>
        </w:div>
        <w:div w:id="788739451">
          <w:marLeft w:val="0"/>
          <w:marRight w:val="0"/>
          <w:marTop w:val="0"/>
          <w:marBottom w:val="0"/>
          <w:divBdr>
            <w:top w:val="none" w:sz="0" w:space="0" w:color="auto"/>
            <w:left w:val="none" w:sz="0" w:space="0" w:color="auto"/>
            <w:bottom w:val="none" w:sz="0" w:space="0" w:color="auto"/>
            <w:right w:val="none" w:sz="0" w:space="0" w:color="auto"/>
          </w:divBdr>
        </w:div>
        <w:div w:id="1204908287">
          <w:marLeft w:val="0"/>
          <w:marRight w:val="0"/>
          <w:marTop w:val="0"/>
          <w:marBottom w:val="0"/>
          <w:divBdr>
            <w:top w:val="none" w:sz="0" w:space="0" w:color="auto"/>
            <w:left w:val="none" w:sz="0" w:space="0" w:color="auto"/>
            <w:bottom w:val="none" w:sz="0" w:space="0" w:color="auto"/>
            <w:right w:val="none" w:sz="0" w:space="0" w:color="auto"/>
          </w:divBdr>
        </w:div>
        <w:div w:id="22554872">
          <w:marLeft w:val="0"/>
          <w:marRight w:val="0"/>
          <w:marTop w:val="0"/>
          <w:marBottom w:val="0"/>
          <w:divBdr>
            <w:top w:val="none" w:sz="0" w:space="0" w:color="auto"/>
            <w:left w:val="none" w:sz="0" w:space="0" w:color="auto"/>
            <w:bottom w:val="none" w:sz="0" w:space="0" w:color="auto"/>
            <w:right w:val="none" w:sz="0" w:space="0" w:color="auto"/>
          </w:divBdr>
        </w:div>
        <w:div w:id="1186598501">
          <w:marLeft w:val="0"/>
          <w:marRight w:val="0"/>
          <w:marTop w:val="0"/>
          <w:marBottom w:val="0"/>
          <w:divBdr>
            <w:top w:val="none" w:sz="0" w:space="0" w:color="auto"/>
            <w:left w:val="none" w:sz="0" w:space="0" w:color="auto"/>
            <w:bottom w:val="none" w:sz="0" w:space="0" w:color="auto"/>
            <w:right w:val="none" w:sz="0" w:space="0" w:color="auto"/>
          </w:divBdr>
        </w:div>
        <w:div w:id="1336493877">
          <w:marLeft w:val="0"/>
          <w:marRight w:val="0"/>
          <w:marTop w:val="0"/>
          <w:marBottom w:val="0"/>
          <w:divBdr>
            <w:top w:val="none" w:sz="0" w:space="0" w:color="auto"/>
            <w:left w:val="none" w:sz="0" w:space="0" w:color="auto"/>
            <w:bottom w:val="none" w:sz="0" w:space="0" w:color="auto"/>
            <w:right w:val="none" w:sz="0" w:space="0" w:color="auto"/>
          </w:divBdr>
        </w:div>
        <w:div w:id="1435127903">
          <w:marLeft w:val="0"/>
          <w:marRight w:val="0"/>
          <w:marTop w:val="0"/>
          <w:marBottom w:val="0"/>
          <w:divBdr>
            <w:top w:val="none" w:sz="0" w:space="0" w:color="auto"/>
            <w:left w:val="none" w:sz="0" w:space="0" w:color="auto"/>
            <w:bottom w:val="none" w:sz="0" w:space="0" w:color="auto"/>
            <w:right w:val="none" w:sz="0" w:space="0" w:color="auto"/>
          </w:divBdr>
        </w:div>
        <w:div w:id="1846627530">
          <w:marLeft w:val="0"/>
          <w:marRight w:val="0"/>
          <w:marTop w:val="0"/>
          <w:marBottom w:val="0"/>
          <w:divBdr>
            <w:top w:val="none" w:sz="0" w:space="0" w:color="auto"/>
            <w:left w:val="none" w:sz="0" w:space="0" w:color="auto"/>
            <w:bottom w:val="none" w:sz="0" w:space="0" w:color="auto"/>
            <w:right w:val="none" w:sz="0" w:space="0" w:color="auto"/>
          </w:divBdr>
        </w:div>
        <w:div w:id="304242844">
          <w:marLeft w:val="0"/>
          <w:marRight w:val="0"/>
          <w:marTop w:val="0"/>
          <w:marBottom w:val="0"/>
          <w:divBdr>
            <w:top w:val="none" w:sz="0" w:space="0" w:color="auto"/>
            <w:left w:val="none" w:sz="0" w:space="0" w:color="auto"/>
            <w:bottom w:val="none" w:sz="0" w:space="0" w:color="auto"/>
            <w:right w:val="none" w:sz="0" w:space="0" w:color="auto"/>
          </w:divBdr>
        </w:div>
        <w:div w:id="1940943479">
          <w:marLeft w:val="0"/>
          <w:marRight w:val="0"/>
          <w:marTop w:val="0"/>
          <w:marBottom w:val="0"/>
          <w:divBdr>
            <w:top w:val="none" w:sz="0" w:space="0" w:color="auto"/>
            <w:left w:val="none" w:sz="0" w:space="0" w:color="auto"/>
            <w:bottom w:val="none" w:sz="0" w:space="0" w:color="auto"/>
            <w:right w:val="none" w:sz="0" w:space="0" w:color="auto"/>
          </w:divBdr>
        </w:div>
        <w:div w:id="1965428273">
          <w:marLeft w:val="0"/>
          <w:marRight w:val="0"/>
          <w:marTop w:val="0"/>
          <w:marBottom w:val="0"/>
          <w:divBdr>
            <w:top w:val="none" w:sz="0" w:space="0" w:color="auto"/>
            <w:left w:val="none" w:sz="0" w:space="0" w:color="auto"/>
            <w:bottom w:val="none" w:sz="0" w:space="0" w:color="auto"/>
            <w:right w:val="none" w:sz="0" w:space="0" w:color="auto"/>
          </w:divBdr>
        </w:div>
        <w:div w:id="1860193821">
          <w:marLeft w:val="0"/>
          <w:marRight w:val="0"/>
          <w:marTop w:val="0"/>
          <w:marBottom w:val="0"/>
          <w:divBdr>
            <w:top w:val="none" w:sz="0" w:space="0" w:color="auto"/>
            <w:left w:val="none" w:sz="0" w:space="0" w:color="auto"/>
            <w:bottom w:val="none" w:sz="0" w:space="0" w:color="auto"/>
            <w:right w:val="none" w:sz="0" w:space="0" w:color="auto"/>
          </w:divBdr>
        </w:div>
        <w:div w:id="1566716661">
          <w:marLeft w:val="0"/>
          <w:marRight w:val="0"/>
          <w:marTop w:val="0"/>
          <w:marBottom w:val="0"/>
          <w:divBdr>
            <w:top w:val="none" w:sz="0" w:space="0" w:color="auto"/>
            <w:left w:val="none" w:sz="0" w:space="0" w:color="auto"/>
            <w:bottom w:val="none" w:sz="0" w:space="0" w:color="auto"/>
            <w:right w:val="none" w:sz="0" w:space="0" w:color="auto"/>
          </w:divBdr>
        </w:div>
      </w:divsChild>
    </w:div>
    <w:div w:id="1123882156">
      <w:bodyDiv w:val="1"/>
      <w:marLeft w:val="0"/>
      <w:marRight w:val="0"/>
      <w:marTop w:val="0"/>
      <w:marBottom w:val="0"/>
      <w:divBdr>
        <w:top w:val="none" w:sz="0" w:space="0" w:color="auto"/>
        <w:left w:val="none" w:sz="0" w:space="0" w:color="auto"/>
        <w:bottom w:val="none" w:sz="0" w:space="0" w:color="auto"/>
        <w:right w:val="none" w:sz="0" w:space="0" w:color="auto"/>
      </w:divBdr>
    </w:div>
    <w:div w:id="1276014432">
      <w:bodyDiv w:val="1"/>
      <w:marLeft w:val="0"/>
      <w:marRight w:val="0"/>
      <w:marTop w:val="0"/>
      <w:marBottom w:val="0"/>
      <w:divBdr>
        <w:top w:val="none" w:sz="0" w:space="0" w:color="auto"/>
        <w:left w:val="none" w:sz="0" w:space="0" w:color="auto"/>
        <w:bottom w:val="none" w:sz="0" w:space="0" w:color="auto"/>
        <w:right w:val="none" w:sz="0" w:space="0" w:color="auto"/>
      </w:divBdr>
    </w:div>
    <w:div w:id="1361394401">
      <w:bodyDiv w:val="1"/>
      <w:marLeft w:val="0"/>
      <w:marRight w:val="0"/>
      <w:marTop w:val="0"/>
      <w:marBottom w:val="0"/>
      <w:divBdr>
        <w:top w:val="none" w:sz="0" w:space="0" w:color="auto"/>
        <w:left w:val="none" w:sz="0" w:space="0" w:color="auto"/>
        <w:bottom w:val="none" w:sz="0" w:space="0" w:color="auto"/>
        <w:right w:val="none" w:sz="0" w:space="0" w:color="auto"/>
      </w:divBdr>
    </w:div>
    <w:div w:id="1468472650">
      <w:bodyDiv w:val="1"/>
      <w:marLeft w:val="0"/>
      <w:marRight w:val="0"/>
      <w:marTop w:val="0"/>
      <w:marBottom w:val="0"/>
      <w:divBdr>
        <w:top w:val="none" w:sz="0" w:space="0" w:color="auto"/>
        <w:left w:val="none" w:sz="0" w:space="0" w:color="auto"/>
        <w:bottom w:val="none" w:sz="0" w:space="0" w:color="auto"/>
        <w:right w:val="none" w:sz="0" w:space="0" w:color="auto"/>
      </w:divBdr>
    </w:div>
    <w:div w:id="1535583868">
      <w:bodyDiv w:val="1"/>
      <w:marLeft w:val="0"/>
      <w:marRight w:val="0"/>
      <w:marTop w:val="0"/>
      <w:marBottom w:val="0"/>
      <w:divBdr>
        <w:top w:val="none" w:sz="0" w:space="0" w:color="auto"/>
        <w:left w:val="none" w:sz="0" w:space="0" w:color="auto"/>
        <w:bottom w:val="none" w:sz="0" w:space="0" w:color="auto"/>
        <w:right w:val="none" w:sz="0" w:space="0" w:color="auto"/>
      </w:divBdr>
      <w:divsChild>
        <w:div w:id="1078597284">
          <w:marLeft w:val="0"/>
          <w:marRight w:val="0"/>
          <w:marTop w:val="0"/>
          <w:marBottom w:val="0"/>
          <w:divBdr>
            <w:top w:val="none" w:sz="0" w:space="0" w:color="auto"/>
            <w:left w:val="none" w:sz="0" w:space="0" w:color="auto"/>
            <w:bottom w:val="none" w:sz="0" w:space="0" w:color="auto"/>
            <w:right w:val="none" w:sz="0" w:space="0" w:color="auto"/>
          </w:divBdr>
        </w:div>
        <w:div w:id="737440899">
          <w:marLeft w:val="0"/>
          <w:marRight w:val="0"/>
          <w:marTop w:val="0"/>
          <w:marBottom w:val="0"/>
          <w:divBdr>
            <w:top w:val="none" w:sz="0" w:space="0" w:color="auto"/>
            <w:left w:val="none" w:sz="0" w:space="0" w:color="auto"/>
            <w:bottom w:val="none" w:sz="0" w:space="0" w:color="auto"/>
            <w:right w:val="none" w:sz="0" w:space="0" w:color="auto"/>
          </w:divBdr>
        </w:div>
        <w:div w:id="1671833091">
          <w:marLeft w:val="0"/>
          <w:marRight w:val="0"/>
          <w:marTop w:val="0"/>
          <w:marBottom w:val="0"/>
          <w:divBdr>
            <w:top w:val="none" w:sz="0" w:space="0" w:color="auto"/>
            <w:left w:val="none" w:sz="0" w:space="0" w:color="auto"/>
            <w:bottom w:val="none" w:sz="0" w:space="0" w:color="auto"/>
            <w:right w:val="none" w:sz="0" w:space="0" w:color="auto"/>
          </w:divBdr>
        </w:div>
        <w:div w:id="1399521864">
          <w:marLeft w:val="0"/>
          <w:marRight w:val="0"/>
          <w:marTop w:val="0"/>
          <w:marBottom w:val="0"/>
          <w:divBdr>
            <w:top w:val="none" w:sz="0" w:space="0" w:color="auto"/>
            <w:left w:val="none" w:sz="0" w:space="0" w:color="auto"/>
            <w:bottom w:val="none" w:sz="0" w:space="0" w:color="auto"/>
            <w:right w:val="none" w:sz="0" w:space="0" w:color="auto"/>
          </w:divBdr>
        </w:div>
        <w:div w:id="455833604">
          <w:marLeft w:val="0"/>
          <w:marRight w:val="0"/>
          <w:marTop w:val="0"/>
          <w:marBottom w:val="0"/>
          <w:divBdr>
            <w:top w:val="none" w:sz="0" w:space="0" w:color="auto"/>
            <w:left w:val="none" w:sz="0" w:space="0" w:color="auto"/>
            <w:bottom w:val="none" w:sz="0" w:space="0" w:color="auto"/>
            <w:right w:val="none" w:sz="0" w:space="0" w:color="auto"/>
          </w:divBdr>
        </w:div>
      </w:divsChild>
    </w:div>
    <w:div w:id="1591114196">
      <w:bodyDiv w:val="1"/>
      <w:marLeft w:val="0"/>
      <w:marRight w:val="0"/>
      <w:marTop w:val="0"/>
      <w:marBottom w:val="0"/>
      <w:divBdr>
        <w:top w:val="none" w:sz="0" w:space="0" w:color="auto"/>
        <w:left w:val="none" w:sz="0" w:space="0" w:color="auto"/>
        <w:bottom w:val="none" w:sz="0" w:space="0" w:color="auto"/>
        <w:right w:val="none" w:sz="0" w:space="0" w:color="auto"/>
      </w:divBdr>
    </w:div>
    <w:div w:id="1743411048">
      <w:bodyDiv w:val="1"/>
      <w:marLeft w:val="0"/>
      <w:marRight w:val="0"/>
      <w:marTop w:val="0"/>
      <w:marBottom w:val="0"/>
      <w:divBdr>
        <w:top w:val="none" w:sz="0" w:space="0" w:color="auto"/>
        <w:left w:val="none" w:sz="0" w:space="0" w:color="auto"/>
        <w:bottom w:val="none" w:sz="0" w:space="0" w:color="auto"/>
        <w:right w:val="none" w:sz="0" w:space="0" w:color="auto"/>
      </w:divBdr>
    </w:div>
    <w:div w:id="1758482857">
      <w:bodyDiv w:val="1"/>
      <w:marLeft w:val="0"/>
      <w:marRight w:val="0"/>
      <w:marTop w:val="0"/>
      <w:marBottom w:val="0"/>
      <w:divBdr>
        <w:top w:val="none" w:sz="0" w:space="0" w:color="auto"/>
        <w:left w:val="none" w:sz="0" w:space="0" w:color="auto"/>
        <w:bottom w:val="none" w:sz="0" w:space="0" w:color="auto"/>
        <w:right w:val="none" w:sz="0" w:space="0" w:color="auto"/>
      </w:divBdr>
    </w:div>
    <w:div w:id="192383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F72D6-3EF4-4263-80E4-016AA8825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6</Pages>
  <Words>3017</Words>
  <Characters>18104</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21079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Fecko</dc:creator>
  <cp:keywords/>
  <cp:lastModifiedBy>biuro</cp:lastModifiedBy>
  <cp:revision>94</cp:revision>
  <cp:lastPrinted>2021-07-12T10:54:00Z</cp:lastPrinted>
  <dcterms:created xsi:type="dcterms:W3CDTF">2017-09-15T09:55:00Z</dcterms:created>
  <dcterms:modified xsi:type="dcterms:W3CDTF">2021-07-12T10:55:00Z</dcterms:modified>
</cp:coreProperties>
</file>