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BA" w:rsidRPr="00700656" w:rsidRDefault="00700656" w:rsidP="00AA5A7F">
      <w:pPr>
        <w:pStyle w:val="Nagwek"/>
        <w:tabs>
          <w:tab w:val="clear" w:pos="4536"/>
          <w:tab w:val="clear" w:pos="9072"/>
          <w:tab w:val="left" w:pos="993"/>
        </w:tabs>
        <w:ind w:left="5664"/>
        <w:rPr>
          <w:rFonts w:ascii="Tahoma" w:hAnsi="Tahoma" w:cs="Tahoma"/>
          <w:b/>
          <w:sz w:val="18"/>
          <w:szCs w:val="18"/>
        </w:rPr>
      </w:pPr>
      <w:r>
        <w:rPr>
          <w:rFonts w:ascii="Tahoma" w:hAnsi="Tahoma" w:cs="Tahoma"/>
          <w:b/>
          <w:bCs/>
          <w:sz w:val="18"/>
          <w:szCs w:val="18"/>
          <w:lang w:eastAsia="en-GB"/>
        </w:rPr>
        <w:t>Wykonawcy wszyscy</w:t>
      </w:r>
    </w:p>
    <w:p w:rsidR="00AA5A7F" w:rsidRPr="00700656" w:rsidRDefault="00AA5A7F" w:rsidP="00700656">
      <w:pPr>
        <w:pStyle w:val="Nagwek"/>
        <w:tabs>
          <w:tab w:val="clear" w:pos="4536"/>
          <w:tab w:val="clear" w:pos="9072"/>
          <w:tab w:val="left" w:pos="993"/>
        </w:tabs>
        <w:rPr>
          <w:rFonts w:ascii="Tahoma" w:hAnsi="Tahoma" w:cs="Tahoma"/>
          <w:b/>
          <w:sz w:val="18"/>
          <w:szCs w:val="18"/>
        </w:rPr>
      </w:pPr>
    </w:p>
    <w:p w:rsidR="00700656" w:rsidRDefault="00700656" w:rsidP="00B26036">
      <w:pPr>
        <w:pStyle w:val="Nagwek"/>
        <w:tabs>
          <w:tab w:val="clear" w:pos="4536"/>
          <w:tab w:val="clear" w:pos="9072"/>
          <w:tab w:val="left" w:pos="993"/>
        </w:tabs>
        <w:ind w:left="5664"/>
        <w:rPr>
          <w:rFonts w:ascii="Tahoma" w:hAnsi="Tahoma" w:cs="Tahoma"/>
          <w:b/>
          <w:sz w:val="18"/>
          <w:szCs w:val="18"/>
        </w:rPr>
      </w:pPr>
    </w:p>
    <w:p w:rsidR="00700656" w:rsidRPr="00700656" w:rsidRDefault="00700656" w:rsidP="00B26036">
      <w:pPr>
        <w:pStyle w:val="Nagwek"/>
        <w:tabs>
          <w:tab w:val="clear" w:pos="4536"/>
          <w:tab w:val="clear" w:pos="9072"/>
          <w:tab w:val="left" w:pos="993"/>
        </w:tabs>
        <w:ind w:left="5664"/>
        <w:rPr>
          <w:rFonts w:ascii="Tahoma" w:hAnsi="Tahoma" w:cs="Tahoma"/>
          <w:b/>
          <w:sz w:val="18"/>
          <w:szCs w:val="18"/>
        </w:rPr>
      </w:pPr>
    </w:p>
    <w:p w:rsidR="00700656" w:rsidRPr="00700656" w:rsidRDefault="005E4B4D" w:rsidP="00700656">
      <w:pPr>
        <w:pStyle w:val="Nagwek"/>
        <w:tabs>
          <w:tab w:val="clear" w:pos="4536"/>
          <w:tab w:val="clear" w:pos="9072"/>
          <w:tab w:val="left" w:pos="993"/>
        </w:tabs>
        <w:spacing w:line="360" w:lineRule="auto"/>
        <w:rPr>
          <w:rFonts w:ascii="Tahoma" w:hAnsi="Tahoma" w:cs="Tahoma"/>
          <w:noProof/>
          <w:color w:val="FF0000"/>
          <w:sz w:val="18"/>
          <w:szCs w:val="18"/>
        </w:rPr>
      </w:pPr>
      <w:r w:rsidRPr="00700656">
        <w:rPr>
          <w:rFonts w:ascii="Tahoma" w:hAnsi="Tahoma" w:cs="Tahoma"/>
          <w:sz w:val="18"/>
          <w:szCs w:val="18"/>
        </w:rPr>
        <w:t>DA.271-</w:t>
      </w:r>
      <w:r w:rsidR="00AA5A7F" w:rsidRPr="00700656">
        <w:rPr>
          <w:rFonts w:ascii="Tahoma" w:hAnsi="Tahoma" w:cs="Tahoma"/>
          <w:sz w:val="18"/>
          <w:szCs w:val="18"/>
        </w:rPr>
        <w:t>25-9</w:t>
      </w:r>
      <w:r w:rsidR="003515DE" w:rsidRPr="00700656">
        <w:rPr>
          <w:rFonts w:ascii="Tahoma" w:hAnsi="Tahoma" w:cs="Tahoma"/>
          <w:sz w:val="18"/>
          <w:szCs w:val="18"/>
        </w:rPr>
        <w:t>/21</w:t>
      </w:r>
      <w:r w:rsidR="00933217" w:rsidRPr="00700656">
        <w:rPr>
          <w:rFonts w:ascii="Tahoma" w:hAnsi="Tahoma" w:cs="Tahoma"/>
          <w:noProof/>
          <w:sz w:val="18"/>
          <w:szCs w:val="18"/>
        </w:rPr>
        <w:tab/>
      </w:r>
      <w:r w:rsidR="004B0A64" w:rsidRPr="00700656">
        <w:rPr>
          <w:rFonts w:ascii="Tahoma" w:hAnsi="Tahoma" w:cs="Tahoma"/>
          <w:noProof/>
          <w:sz w:val="18"/>
          <w:szCs w:val="18"/>
        </w:rPr>
        <w:t xml:space="preserve">      </w:t>
      </w:r>
      <w:r w:rsidR="0035718B" w:rsidRPr="00700656">
        <w:rPr>
          <w:rFonts w:ascii="Tahoma" w:hAnsi="Tahoma" w:cs="Tahoma"/>
          <w:noProof/>
          <w:sz w:val="18"/>
          <w:szCs w:val="18"/>
        </w:rPr>
        <w:t xml:space="preserve">       </w:t>
      </w:r>
      <w:r w:rsidR="001208D2" w:rsidRPr="00700656">
        <w:rPr>
          <w:rFonts w:ascii="Tahoma" w:hAnsi="Tahoma" w:cs="Tahoma"/>
          <w:noProof/>
          <w:sz w:val="18"/>
          <w:szCs w:val="18"/>
        </w:rPr>
        <w:t xml:space="preserve">                    </w:t>
      </w:r>
      <w:r w:rsidR="001F2162" w:rsidRPr="00700656">
        <w:rPr>
          <w:rFonts w:ascii="Tahoma" w:hAnsi="Tahoma" w:cs="Tahoma"/>
          <w:noProof/>
          <w:sz w:val="18"/>
          <w:szCs w:val="18"/>
        </w:rPr>
        <w:t xml:space="preserve">       </w:t>
      </w:r>
      <w:r w:rsidR="00D94FCD" w:rsidRPr="00700656">
        <w:rPr>
          <w:rFonts w:ascii="Tahoma" w:hAnsi="Tahoma" w:cs="Tahoma"/>
          <w:noProof/>
          <w:sz w:val="18"/>
          <w:szCs w:val="18"/>
        </w:rPr>
        <w:t xml:space="preserve">             </w:t>
      </w:r>
      <w:r w:rsidR="00384F04" w:rsidRPr="00700656">
        <w:rPr>
          <w:rFonts w:ascii="Tahoma" w:hAnsi="Tahoma" w:cs="Tahoma"/>
          <w:noProof/>
          <w:sz w:val="18"/>
          <w:szCs w:val="18"/>
        </w:rPr>
        <w:t xml:space="preserve">              </w:t>
      </w:r>
      <w:r w:rsidR="001F2162" w:rsidRPr="00700656">
        <w:rPr>
          <w:rFonts w:ascii="Tahoma" w:hAnsi="Tahoma" w:cs="Tahoma"/>
          <w:noProof/>
          <w:sz w:val="18"/>
          <w:szCs w:val="18"/>
        </w:rPr>
        <w:t xml:space="preserve"> </w:t>
      </w:r>
      <w:r w:rsidR="001208D2" w:rsidRPr="00700656">
        <w:rPr>
          <w:rFonts w:ascii="Tahoma" w:hAnsi="Tahoma" w:cs="Tahoma"/>
          <w:noProof/>
          <w:sz w:val="18"/>
          <w:szCs w:val="18"/>
        </w:rPr>
        <w:t xml:space="preserve"> </w:t>
      </w:r>
      <w:r w:rsidR="0035718B" w:rsidRPr="00700656">
        <w:rPr>
          <w:rFonts w:ascii="Tahoma" w:hAnsi="Tahoma" w:cs="Tahoma"/>
          <w:noProof/>
          <w:sz w:val="18"/>
          <w:szCs w:val="18"/>
        </w:rPr>
        <w:t xml:space="preserve"> </w:t>
      </w:r>
      <w:r w:rsidR="0047228C" w:rsidRPr="00700656">
        <w:rPr>
          <w:rFonts w:ascii="Tahoma" w:hAnsi="Tahoma" w:cs="Tahoma"/>
          <w:noProof/>
          <w:sz w:val="18"/>
          <w:szCs w:val="18"/>
        </w:rPr>
        <w:t xml:space="preserve">Nowy Sącz, dnia </w:t>
      </w:r>
      <w:r w:rsidR="0067507A" w:rsidRPr="00700656">
        <w:rPr>
          <w:rFonts w:ascii="Tahoma" w:hAnsi="Tahoma" w:cs="Tahoma"/>
          <w:noProof/>
          <w:sz w:val="18"/>
          <w:szCs w:val="18"/>
        </w:rPr>
        <w:t>16</w:t>
      </w:r>
      <w:r w:rsidR="00384F04" w:rsidRPr="00700656">
        <w:rPr>
          <w:rFonts w:ascii="Tahoma" w:hAnsi="Tahoma" w:cs="Tahoma"/>
          <w:noProof/>
          <w:sz w:val="18"/>
          <w:szCs w:val="18"/>
        </w:rPr>
        <w:t xml:space="preserve"> czerwiec</w:t>
      </w:r>
      <w:r w:rsidR="003515DE" w:rsidRPr="00700656">
        <w:rPr>
          <w:rFonts w:ascii="Tahoma" w:hAnsi="Tahoma" w:cs="Tahoma"/>
          <w:noProof/>
          <w:sz w:val="18"/>
          <w:szCs w:val="18"/>
        </w:rPr>
        <w:t xml:space="preserve"> 2021</w:t>
      </w:r>
      <w:r w:rsidR="0047228C" w:rsidRPr="00700656">
        <w:rPr>
          <w:rFonts w:ascii="Tahoma" w:hAnsi="Tahoma" w:cs="Tahoma"/>
          <w:noProof/>
          <w:sz w:val="18"/>
          <w:szCs w:val="18"/>
        </w:rPr>
        <w:t xml:space="preserve"> r.</w:t>
      </w:r>
    </w:p>
    <w:p w:rsidR="00D624DD" w:rsidRDefault="00D624DD" w:rsidP="0047228C">
      <w:pPr>
        <w:pStyle w:val="Nagwek"/>
        <w:tabs>
          <w:tab w:val="clear" w:pos="4536"/>
          <w:tab w:val="clear" w:pos="9072"/>
        </w:tabs>
        <w:spacing w:line="360" w:lineRule="auto"/>
        <w:rPr>
          <w:rFonts w:ascii="Tahoma" w:hAnsi="Tahoma" w:cs="Tahoma"/>
          <w:noProof/>
          <w:sz w:val="18"/>
          <w:szCs w:val="18"/>
        </w:rPr>
      </w:pPr>
    </w:p>
    <w:p w:rsidR="00700656" w:rsidRPr="00700656" w:rsidRDefault="00700656" w:rsidP="0047228C">
      <w:pPr>
        <w:pStyle w:val="Nagwek"/>
        <w:tabs>
          <w:tab w:val="clear" w:pos="4536"/>
          <w:tab w:val="clear" w:pos="9072"/>
        </w:tabs>
        <w:spacing w:line="360" w:lineRule="auto"/>
        <w:rPr>
          <w:rFonts w:ascii="Tahoma" w:hAnsi="Tahoma" w:cs="Tahoma"/>
          <w:noProof/>
          <w:sz w:val="18"/>
          <w:szCs w:val="18"/>
        </w:rPr>
      </w:pPr>
    </w:p>
    <w:p w:rsidR="0047228C" w:rsidRPr="00700656" w:rsidRDefault="0047228C" w:rsidP="00C25959">
      <w:pPr>
        <w:pStyle w:val="Nagwek"/>
        <w:tabs>
          <w:tab w:val="clear" w:pos="4536"/>
          <w:tab w:val="clear" w:pos="9072"/>
        </w:tabs>
        <w:spacing w:line="360" w:lineRule="auto"/>
        <w:rPr>
          <w:rFonts w:ascii="Tahoma" w:hAnsi="Tahoma" w:cs="Tahoma"/>
          <w:b/>
          <w:noProof/>
          <w:sz w:val="18"/>
          <w:szCs w:val="18"/>
        </w:rPr>
      </w:pPr>
      <w:r w:rsidRPr="00700656">
        <w:rPr>
          <w:rFonts w:ascii="Tahoma" w:hAnsi="Tahoma" w:cs="Tahoma"/>
          <w:b/>
          <w:noProof/>
          <w:sz w:val="18"/>
          <w:szCs w:val="18"/>
        </w:rPr>
        <w:t xml:space="preserve">Dotyczy:  </w:t>
      </w:r>
      <w:r w:rsidR="00536031" w:rsidRPr="00700656">
        <w:rPr>
          <w:rFonts w:ascii="Tahoma" w:hAnsi="Tahoma" w:cs="Tahoma"/>
          <w:b/>
          <w:noProof/>
          <w:sz w:val="18"/>
          <w:szCs w:val="18"/>
        </w:rPr>
        <w:t xml:space="preserve">Zapytanie nr </w:t>
      </w:r>
      <w:r w:rsidR="00AA5A7F" w:rsidRPr="00700656">
        <w:rPr>
          <w:rFonts w:ascii="Tahoma" w:hAnsi="Tahoma" w:cs="Tahoma"/>
          <w:b/>
          <w:noProof/>
          <w:sz w:val="18"/>
          <w:szCs w:val="18"/>
        </w:rPr>
        <w:t>4</w:t>
      </w:r>
    </w:p>
    <w:p w:rsidR="0028718C" w:rsidRPr="00700656" w:rsidRDefault="0047228C" w:rsidP="000A4F32">
      <w:pPr>
        <w:tabs>
          <w:tab w:val="right" w:pos="2145"/>
          <w:tab w:val="left" w:pos="2175"/>
          <w:tab w:val="left" w:pos="3555"/>
          <w:tab w:val="left" w:pos="3660"/>
        </w:tabs>
        <w:jc w:val="both"/>
        <w:rPr>
          <w:rFonts w:ascii="Tahoma" w:hAnsi="Tahoma" w:cs="Tahoma"/>
          <w:sz w:val="18"/>
          <w:szCs w:val="18"/>
        </w:rPr>
      </w:pPr>
      <w:r w:rsidRPr="00700656">
        <w:rPr>
          <w:rFonts w:ascii="Tahoma" w:hAnsi="Tahoma" w:cs="Tahoma"/>
          <w:sz w:val="18"/>
          <w:szCs w:val="18"/>
        </w:rPr>
        <w:tab/>
        <w:t xml:space="preserve">W związku ze złożonymi zapytaniami dotyczącymi </w:t>
      </w:r>
      <w:r w:rsidR="006A43DF" w:rsidRPr="00700656">
        <w:rPr>
          <w:rFonts w:ascii="Tahoma" w:hAnsi="Tahoma" w:cs="Tahoma"/>
          <w:sz w:val="18"/>
          <w:szCs w:val="18"/>
        </w:rPr>
        <w:t>S</w:t>
      </w:r>
      <w:r w:rsidR="00E402CF" w:rsidRPr="00700656">
        <w:rPr>
          <w:rFonts w:ascii="Tahoma" w:hAnsi="Tahoma" w:cs="Tahoma"/>
          <w:sz w:val="18"/>
          <w:szCs w:val="18"/>
        </w:rPr>
        <w:t>WZ</w:t>
      </w:r>
      <w:r w:rsidRPr="00700656">
        <w:rPr>
          <w:rFonts w:ascii="Tahoma" w:hAnsi="Tahoma" w:cs="Tahoma"/>
          <w:sz w:val="18"/>
          <w:szCs w:val="18"/>
        </w:rPr>
        <w:t xml:space="preserve"> odnośnie postępowania o udzielenie zamówienia pu</w:t>
      </w:r>
      <w:r w:rsidR="006A43DF" w:rsidRPr="00700656">
        <w:rPr>
          <w:rFonts w:ascii="Tahoma" w:hAnsi="Tahoma" w:cs="Tahoma"/>
          <w:sz w:val="18"/>
          <w:szCs w:val="18"/>
        </w:rPr>
        <w:t>blicznego prowadzonego w trybie podstawowym bez negocjacji</w:t>
      </w:r>
      <w:r w:rsidRPr="00700656">
        <w:rPr>
          <w:rFonts w:ascii="Tahoma" w:hAnsi="Tahoma" w:cs="Tahoma"/>
          <w:sz w:val="18"/>
          <w:szCs w:val="18"/>
        </w:rPr>
        <w:t xml:space="preserve"> </w:t>
      </w:r>
      <w:r w:rsidRPr="00700656">
        <w:rPr>
          <w:rFonts w:ascii="Tahoma" w:hAnsi="Tahoma" w:cs="Tahoma"/>
          <w:b/>
          <w:sz w:val="18"/>
          <w:szCs w:val="18"/>
        </w:rPr>
        <w:t xml:space="preserve">na </w:t>
      </w:r>
      <w:r w:rsidR="00F72EC0" w:rsidRPr="00700656">
        <w:rPr>
          <w:rFonts w:ascii="Tahoma" w:hAnsi="Tahoma" w:cs="Tahoma"/>
          <w:b/>
          <w:sz w:val="18"/>
          <w:szCs w:val="18"/>
        </w:rPr>
        <w:t xml:space="preserve">dostawy </w:t>
      </w:r>
      <w:r w:rsidR="00F72EC0" w:rsidRPr="00700656">
        <w:rPr>
          <w:rFonts w:ascii="Tahoma" w:hAnsi="Tahoma" w:cs="Tahoma"/>
          <w:b/>
          <w:sz w:val="18"/>
          <w:szCs w:val="18"/>
        </w:rPr>
        <w:br/>
        <w:t xml:space="preserve">odczynników </w:t>
      </w:r>
      <w:r w:rsidR="00384F04" w:rsidRPr="00700656">
        <w:rPr>
          <w:rFonts w:ascii="Tahoma" w:hAnsi="Tahoma" w:cs="Tahoma"/>
          <w:b/>
          <w:sz w:val="18"/>
          <w:szCs w:val="18"/>
        </w:rPr>
        <w:t>i drobnego sprzętu wraz z dzierżawą mikroskopu</w:t>
      </w:r>
      <w:r w:rsidR="003515DE" w:rsidRPr="00700656">
        <w:rPr>
          <w:rFonts w:ascii="Tahoma" w:hAnsi="Tahoma" w:cs="Tahoma"/>
          <w:b/>
          <w:sz w:val="18"/>
          <w:szCs w:val="18"/>
        </w:rPr>
        <w:t xml:space="preserve"> </w:t>
      </w:r>
      <w:r w:rsidRPr="00700656">
        <w:rPr>
          <w:rFonts w:ascii="Tahoma" w:hAnsi="Tahoma" w:cs="Tahoma"/>
          <w:sz w:val="18"/>
          <w:szCs w:val="18"/>
        </w:rPr>
        <w:t>Szpital Specjalistyczny im. Jędrzeja Śniadeckiego w Nowym Sączu jako Zamawiający informuje, że:</w:t>
      </w:r>
    </w:p>
    <w:p w:rsidR="003515DE" w:rsidRPr="00700656" w:rsidRDefault="003515DE" w:rsidP="00157B79">
      <w:pPr>
        <w:rPr>
          <w:rFonts w:ascii="Tahoma" w:hAnsi="Tahoma" w:cs="Tahoma"/>
          <w:bCs/>
          <w:sz w:val="18"/>
          <w:szCs w:val="18"/>
        </w:rPr>
      </w:pPr>
    </w:p>
    <w:p w:rsidR="00D624DD" w:rsidRPr="00700656" w:rsidRDefault="00D624DD" w:rsidP="00157B79">
      <w:pPr>
        <w:rPr>
          <w:rFonts w:ascii="Tahoma" w:hAnsi="Tahoma" w:cs="Tahoma"/>
          <w:bCs/>
          <w:sz w:val="18"/>
          <w:szCs w:val="18"/>
        </w:rPr>
      </w:pPr>
    </w:p>
    <w:p w:rsidR="00D624DD" w:rsidRPr="00700656" w:rsidRDefault="00D624DD" w:rsidP="00157B79">
      <w:pPr>
        <w:rPr>
          <w:rFonts w:ascii="Tahoma" w:hAnsi="Tahoma" w:cs="Tahoma"/>
          <w:bCs/>
          <w:sz w:val="18"/>
          <w:szCs w:val="18"/>
        </w:rPr>
      </w:pPr>
    </w:p>
    <w:p w:rsidR="00AA5A7F" w:rsidRPr="00700656" w:rsidRDefault="00AA5A7F" w:rsidP="00AA5A7F">
      <w:pPr>
        <w:autoSpaceDE w:val="0"/>
        <w:autoSpaceDN w:val="0"/>
        <w:adjustRightInd w:val="0"/>
        <w:ind w:right="567"/>
        <w:jc w:val="both"/>
        <w:rPr>
          <w:rFonts w:ascii="Tahoma" w:hAnsi="Tahoma" w:cs="Tahoma"/>
          <w:b/>
          <w:bCs/>
          <w:sz w:val="18"/>
          <w:szCs w:val="18"/>
          <w:u w:val="single"/>
        </w:rPr>
      </w:pPr>
      <w:r w:rsidRPr="00700656">
        <w:rPr>
          <w:rFonts w:ascii="Tahoma" w:hAnsi="Tahoma" w:cs="Tahoma"/>
          <w:b/>
          <w:bCs/>
          <w:sz w:val="18"/>
          <w:szCs w:val="18"/>
          <w:u w:val="single"/>
        </w:rPr>
        <w:t>Pytania do umowy:</w:t>
      </w:r>
    </w:p>
    <w:p w:rsidR="00AA5A7F" w:rsidRPr="00700656" w:rsidRDefault="00AA5A7F" w:rsidP="00AA5A7F">
      <w:pPr>
        <w:pStyle w:val="Akapitzlist"/>
        <w:numPr>
          <w:ilvl w:val="0"/>
          <w:numId w:val="17"/>
        </w:numPr>
        <w:spacing w:after="0"/>
        <w:ind w:left="284"/>
        <w:jc w:val="both"/>
        <w:rPr>
          <w:rFonts w:ascii="Tahoma" w:hAnsi="Tahoma" w:cs="Tahoma"/>
          <w:sz w:val="18"/>
          <w:szCs w:val="18"/>
        </w:rPr>
      </w:pPr>
      <w:r w:rsidRPr="00700656">
        <w:rPr>
          <w:rFonts w:ascii="Tahoma" w:hAnsi="Tahoma" w:cs="Tahoma"/>
          <w:sz w:val="18"/>
          <w:szCs w:val="18"/>
        </w:rPr>
        <w:t>Czy Zamawiający wyrazi zgodę na zawarcie umowy w formie elektronicznej przy wykorzystaniu kwalifikowanego podpisu elektronicznego przez Wykonawcę?</w:t>
      </w:r>
    </w:p>
    <w:p w:rsidR="00AA5A7F" w:rsidRPr="00700656" w:rsidRDefault="00AA5A7F" w:rsidP="00AA5A7F">
      <w:pPr>
        <w:pStyle w:val="NormalnyWeb"/>
        <w:spacing w:before="0" w:beforeAutospacing="0" w:after="0"/>
        <w:ind w:left="284"/>
        <w:jc w:val="both"/>
        <w:rPr>
          <w:rFonts w:ascii="Tahoma" w:hAnsi="Tahoma" w:cs="Tahoma"/>
          <w:b/>
          <w:bCs/>
          <w:sz w:val="18"/>
          <w:szCs w:val="18"/>
        </w:rPr>
      </w:pPr>
      <w:r w:rsidRPr="00700656">
        <w:rPr>
          <w:rFonts w:ascii="Tahoma" w:eastAsiaTheme="minorEastAsia" w:hAnsi="Tahoma" w:cs="Tahoma"/>
          <w:b/>
          <w:bCs/>
          <w:color w:val="000000" w:themeColor="text1"/>
          <w:kern w:val="24"/>
          <w:sz w:val="18"/>
          <w:szCs w:val="18"/>
        </w:rPr>
        <w:t>Uzasadnienie:</w:t>
      </w:r>
    </w:p>
    <w:p w:rsidR="00AA5A7F" w:rsidRPr="00700656" w:rsidRDefault="00AA5A7F" w:rsidP="00AA5A7F">
      <w:pPr>
        <w:pStyle w:val="NormalnyWeb"/>
        <w:spacing w:before="0" w:beforeAutospacing="0" w:after="0"/>
        <w:ind w:left="284"/>
        <w:jc w:val="both"/>
        <w:rPr>
          <w:rFonts w:ascii="Tahoma" w:eastAsiaTheme="minorEastAsia" w:hAnsi="Tahoma" w:cs="Tahoma"/>
          <w:color w:val="000000" w:themeColor="text1"/>
          <w:kern w:val="24"/>
          <w:sz w:val="18"/>
          <w:szCs w:val="18"/>
        </w:rPr>
      </w:pPr>
      <w:r w:rsidRPr="00700656">
        <w:rPr>
          <w:rFonts w:ascii="Tahoma" w:eastAsiaTheme="minorEastAsia" w:hAnsi="Tahoma" w:cs="Tahoma"/>
          <w:color w:val="000000" w:themeColor="text1"/>
          <w:kern w:val="24"/>
          <w:sz w:val="18"/>
          <w:szCs w:val="18"/>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p>
    <w:p w:rsidR="00D31F81" w:rsidRPr="00700656" w:rsidRDefault="00D31F81" w:rsidP="00AA5A7F">
      <w:pPr>
        <w:pStyle w:val="NormalnyWeb"/>
        <w:spacing w:before="0" w:beforeAutospacing="0" w:after="0"/>
        <w:ind w:left="284"/>
        <w:jc w:val="both"/>
        <w:rPr>
          <w:rFonts w:ascii="Tahoma" w:eastAsiaTheme="minorEastAsia" w:hAnsi="Tahoma" w:cs="Tahoma"/>
          <w:b/>
          <w:color w:val="000000" w:themeColor="text1"/>
          <w:kern w:val="24"/>
          <w:sz w:val="18"/>
          <w:szCs w:val="18"/>
        </w:rPr>
      </w:pPr>
      <w:r w:rsidRPr="00700656">
        <w:rPr>
          <w:rFonts w:ascii="Tahoma" w:eastAsiaTheme="minorEastAsia" w:hAnsi="Tahoma" w:cs="Tahoma"/>
          <w:b/>
          <w:color w:val="000000" w:themeColor="text1"/>
          <w:kern w:val="24"/>
          <w:sz w:val="18"/>
          <w:szCs w:val="18"/>
        </w:rPr>
        <w:t>Odpowiedz: Zamawiający dopuszcza.</w:t>
      </w:r>
    </w:p>
    <w:p w:rsidR="00D31F81" w:rsidRPr="00700656" w:rsidRDefault="00D31F81" w:rsidP="00AA5A7F">
      <w:pPr>
        <w:pStyle w:val="NormalnyWeb"/>
        <w:spacing w:before="0" w:beforeAutospacing="0" w:after="0"/>
        <w:ind w:left="284"/>
        <w:jc w:val="both"/>
        <w:rPr>
          <w:rFonts w:ascii="Tahoma" w:eastAsiaTheme="minorEastAsia" w:hAnsi="Tahoma" w:cs="Tahoma"/>
          <w:b/>
          <w:color w:val="000000" w:themeColor="text1"/>
          <w:kern w:val="24"/>
          <w:sz w:val="18"/>
          <w:szCs w:val="18"/>
        </w:rPr>
      </w:pPr>
    </w:p>
    <w:p w:rsidR="00AA5A7F" w:rsidRPr="00700656" w:rsidRDefault="00AA5A7F" w:rsidP="00AA5A7F">
      <w:pPr>
        <w:pStyle w:val="NormalnyWeb"/>
        <w:numPr>
          <w:ilvl w:val="0"/>
          <w:numId w:val="17"/>
        </w:numPr>
        <w:spacing w:before="0" w:beforeAutospacing="0" w:after="0"/>
        <w:ind w:left="284"/>
        <w:jc w:val="both"/>
        <w:rPr>
          <w:rFonts w:ascii="Tahoma" w:hAnsi="Tahoma" w:cs="Tahoma"/>
          <w:sz w:val="18"/>
          <w:szCs w:val="18"/>
        </w:rPr>
      </w:pPr>
      <w:r w:rsidRPr="00700656">
        <w:rPr>
          <w:rFonts w:ascii="Tahoma" w:eastAsiaTheme="minorEastAsia" w:hAnsi="Tahoma" w:cs="Tahoma"/>
          <w:color w:val="000000" w:themeColor="text1"/>
          <w:kern w:val="24"/>
          <w:sz w:val="18"/>
          <w:szCs w:val="18"/>
        </w:rPr>
        <w:t>Zwracamy się z prośbą o modyfikację zapisów § 7 i §13 w taki sposób, aby wysokość kary umownej naliczana była od wartości netto a nie brutto.</w:t>
      </w:r>
    </w:p>
    <w:p w:rsidR="00AA5A7F" w:rsidRPr="00700656" w:rsidRDefault="00AA5A7F" w:rsidP="00AA5A7F">
      <w:pPr>
        <w:pStyle w:val="NormalnyWeb"/>
        <w:spacing w:before="0" w:beforeAutospacing="0" w:after="0"/>
        <w:ind w:left="284"/>
        <w:jc w:val="both"/>
        <w:rPr>
          <w:rFonts w:ascii="Tahoma" w:eastAsiaTheme="minorEastAsia" w:hAnsi="Tahoma" w:cs="Tahoma"/>
          <w:color w:val="000000" w:themeColor="text1"/>
          <w:kern w:val="24"/>
          <w:sz w:val="18"/>
          <w:szCs w:val="18"/>
        </w:rPr>
      </w:pPr>
      <w:r w:rsidRPr="00700656">
        <w:rPr>
          <w:rFonts w:ascii="Tahoma" w:eastAsiaTheme="minorEastAsia" w:hAnsi="Tahoma" w:cs="Tahoma"/>
          <w:b/>
          <w:bCs/>
          <w:color w:val="000000" w:themeColor="text1"/>
          <w:kern w:val="24"/>
          <w:sz w:val="18"/>
          <w:szCs w:val="18"/>
        </w:rPr>
        <w:t>Uzasadnienie</w:t>
      </w:r>
      <w:r w:rsidRPr="00700656">
        <w:rPr>
          <w:rFonts w:ascii="Tahoma" w:eastAsiaTheme="minorEastAsia" w:hAnsi="Tahoma" w:cs="Tahoma"/>
          <w:color w:val="000000" w:themeColor="text1"/>
          <w:kern w:val="24"/>
          <w:sz w:val="18"/>
          <w:szCs w:val="18"/>
        </w:rPr>
        <w:t>:</w:t>
      </w:r>
    </w:p>
    <w:p w:rsidR="00AA5A7F" w:rsidRPr="00700656" w:rsidRDefault="00AA5A7F" w:rsidP="00AA5A7F">
      <w:pPr>
        <w:pStyle w:val="NormalnyWeb"/>
        <w:spacing w:before="0" w:beforeAutospacing="0" w:after="0"/>
        <w:ind w:left="284"/>
        <w:jc w:val="both"/>
        <w:rPr>
          <w:rFonts w:ascii="Tahoma" w:eastAsiaTheme="minorEastAsia" w:hAnsi="Tahoma" w:cs="Tahoma"/>
          <w:color w:val="000000" w:themeColor="text1"/>
          <w:kern w:val="24"/>
          <w:sz w:val="18"/>
          <w:szCs w:val="18"/>
        </w:rPr>
      </w:pPr>
      <w:r w:rsidRPr="00700656">
        <w:rPr>
          <w:rFonts w:ascii="Tahoma" w:eastAsiaTheme="minorEastAsia" w:hAnsi="Tahoma" w:cs="Tahoma"/>
          <w:color w:val="000000" w:themeColor="text1"/>
          <w:kern w:val="24"/>
          <w:sz w:val="18"/>
          <w:szCs w:val="18"/>
        </w:rP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D31F81" w:rsidRPr="00700656" w:rsidRDefault="00D31F81" w:rsidP="00AA5A7F">
      <w:pPr>
        <w:pStyle w:val="NormalnyWeb"/>
        <w:spacing w:before="0" w:beforeAutospacing="0" w:after="0"/>
        <w:ind w:left="284"/>
        <w:jc w:val="both"/>
        <w:rPr>
          <w:rFonts w:ascii="Tahoma" w:eastAsiaTheme="minorEastAsia" w:hAnsi="Tahoma" w:cs="Tahoma"/>
          <w:b/>
          <w:color w:val="000000" w:themeColor="text1"/>
          <w:kern w:val="24"/>
          <w:sz w:val="18"/>
          <w:szCs w:val="18"/>
        </w:rPr>
      </w:pPr>
      <w:r w:rsidRPr="00700656">
        <w:rPr>
          <w:rFonts w:ascii="Tahoma" w:eastAsiaTheme="minorEastAsia" w:hAnsi="Tahoma" w:cs="Tahoma"/>
          <w:b/>
          <w:color w:val="000000" w:themeColor="text1"/>
          <w:kern w:val="24"/>
          <w:sz w:val="18"/>
          <w:szCs w:val="18"/>
        </w:rPr>
        <w:t>Odpowiedz: Nie.</w:t>
      </w:r>
    </w:p>
    <w:p w:rsidR="00D31F81" w:rsidRPr="00700656" w:rsidRDefault="00D31F81" w:rsidP="00AA5A7F">
      <w:pPr>
        <w:pStyle w:val="NormalnyWeb"/>
        <w:spacing w:before="0" w:beforeAutospacing="0" w:after="0"/>
        <w:ind w:left="284"/>
        <w:jc w:val="both"/>
        <w:rPr>
          <w:rFonts w:ascii="Tahoma" w:eastAsiaTheme="minorEastAsia" w:hAnsi="Tahoma" w:cs="Tahoma"/>
          <w:b/>
          <w:color w:val="000000" w:themeColor="text1"/>
          <w:kern w:val="24"/>
          <w:sz w:val="18"/>
          <w:szCs w:val="18"/>
        </w:rPr>
      </w:pPr>
    </w:p>
    <w:p w:rsidR="00AA5A7F" w:rsidRPr="00700656" w:rsidRDefault="00AA5A7F" w:rsidP="00AA5A7F">
      <w:pPr>
        <w:pStyle w:val="NormalnyWeb"/>
        <w:numPr>
          <w:ilvl w:val="0"/>
          <w:numId w:val="17"/>
        </w:numPr>
        <w:spacing w:before="0" w:beforeAutospacing="0" w:after="0"/>
        <w:ind w:left="284"/>
        <w:jc w:val="both"/>
        <w:rPr>
          <w:rFonts w:ascii="Tahoma" w:hAnsi="Tahoma" w:cs="Tahoma"/>
          <w:sz w:val="18"/>
          <w:szCs w:val="18"/>
        </w:rPr>
      </w:pPr>
      <w:r w:rsidRPr="00700656">
        <w:rPr>
          <w:rFonts w:ascii="Tahoma" w:hAnsi="Tahoma" w:cs="Tahoma"/>
          <w:sz w:val="18"/>
          <w:szCs w:val="18"/>
        </w:rPr>
        <w:t>Prosimy o zmianę zwrotu „od chwili zgłoszenia reklamacji” na zapis w brzmieniu „od chwili uznania reklamacji”.</w:t>
      </w:r>
    </w:p>
    <w:p w:rsidR="00AA5A7F" w:rsidRPr="00700656" w:rsidRDefault="00AA5A7F" w:rsidP="00AA5A7F">
      <w:pPr>
        <w:pStyle w:val="NormalnyWeb"/>
        <w:spacing w:before="0" w:beforeAutospacing="0" w:after="0"/>
        <w:ind w:left="284"/>
        <w:jc w:val="both"/>
        <w:rPr>
          <w:rFonts w:ascii="Tahoma" w:hAnsi="Tahoma" w:cs="Tahoma"/>
          <w:sz w:val="18"/>
          <w:szCs w:val="18"/>
        </w:rPr>
      </w:pPr>
      <w:r w:rsidRPr="00700656">
        <w:rPr>
          <w:rFonts w:ascii="Tahoma" w:hAnsi="Tahoma" w:cs="Tahoma"/>
          <w:b/>
          <w:bCs/>
          <w:sz w:val="18"/>
          <w:szCs w:val="18"/>
        </w:rPr>
        <w:t>Uzasadnienie:</w:t>
      </w:r>
      <w:r w:rsidRPr="00700656">
        <w:rPr>
          <w:rFonts w:ascii="Tahoma" w:hAnsi="Tahoma" w:cs="Tahoma"/>
          <w:sz w:val="18"/>
          <w:szCs w:val="18"/>
        </w:rPr>
        <w:t xml:space="preserve"> Realizacja reklamacji wymaga spełnienia określonych procedur, co jest czasochłonne, dlatego też rozpatrzenie reklamacji i wymiana towaru w ciągu 2 dni jest trudna do wykonania.</w:t>
      </w:r>
    </w:p>
    <w:p w:rsidR="00D31F81" w:rsidRPr="00700656" w:rsidRDefault="00D31F81" w:rsidP="00AA5A7F">
      <w:pPr>
        <w:pStyle w:val="NormalnyWeb"/>
        <w:spacing w:before="0" w:beforeAutospacing="0" w:after="0"/>
        <w:ind w:left="284"/>
        <w:jc w:val="both"/>
        <w:rPr>
          <w:rFonts w:ascii="Tahoma" w:hAnsi="Tahoma" w:cs="Tahoma"/>
          <w:b/>
          <w:sz w:val="18"/>
          <w:szCs w:val="18"/>
        </w:rPr>
      </w:pPr>
      <w:r w:rsidRPr="00700656">
        <w:rPr>
          <w:rFonts w:ascii="Tahoma" w:hAnsi="Tahoma" w:cs="Tahoma"/>
          <w:b/>
          <w:bCs/>
          <w:sz w:val="18"/>
          <w:szCs w:val="18"/>
        </w:rPr>
        <w:t>Odpowiedz:</w:t>
      </w:r>
      <w:r w:rsidRPr="00700656">
        <w:rPr>
          <w:rFonts w:ascii="Tahoma" w:hAnsi="Tahoma" w:cs="Tahoma"/>
          <w:b/>
          <w:sz w:val="18"/>
          <w:szCs w:val="18"/>
        </w:rPr>
        <w:t xml:space="preserve"> Nie.</w:t>
      </w:r>
    </w:p>
    <w:p w:rsidR="00D31F81" w:rsidRPr="00700656" w:rsidRDefault="00D31F81" w:rsidP="00AA5A7F">
      <w:pPr>
        <w:pStyle w:val="NormalnyWeb"/>
        <w:spacing w:before="0" w:beforeAutospacing="0" w:after="0"/>
        <w:ind w:left="284"/>
        <w:jc w:val="both"/>
        <w:rPr>
          <w:rFonts w:ascii="Tahoma" w:hAnsi="Tahoma" w:cs="Tahoma"/>
          <w:b/>
          <w:sz w:val="18"/>
          <w:szCs w:val="18"/>
        </w:rPr>
      </w:pPr>
    </w:p>
    <w:p w:rsidR="00AA5A7F" w:rsidRPr="00700656" w:rsidRDefault="00AA5A7F" w:rsidP="00AA5A7F">
      <w:pPr>
        <w:pStyle w:val="NormalnyWeb"/>
        <w:numPr>
          <w:ilvl w:val="0"/>
          <w:numId w:val="17"/>
        </w:numPr>
        <w:spacing w:before="0" w:beforeAutospacing="0" w:after="0"/>
        <w:ind w:left="284"/>
        <w:jc w:val="both"/>
        <w:rPr>
          <w:rFonts w:ascii="Tahoma" w:hAnsi="Tahoma" w:cs="Tahoma"/>
          <w:sz w:val="18"/>
          <w:szCs w:val="18"/>
        </w:rPr>
      </w:pPr>
      <w:r w:rsidRPr="00700656">
        <w:rPr>
          <w:rFonts w:ascii="Tahoma" w:eastAsiaTheme="minorEastAsia" w:hAnsi="Tahoma" w:cs="Tahoma"/>
          <w:kern w:val="24"/>
          <w:sz w:val="18"/>
          <w:szCs w:val="18"/>
        </w:rPr>
        <w:t>Prosimy o modyfikację § 2 Umowy poprzez dopisanie: „Dostawa odczynników  na koszt Wykonawcy przy czym wartość pojedynczej dostawy nie może być mniejsza niż 150,00 zł netto”</w:t>
      </w:r>
    </w:p>
    <w:p w:rsidR="00AA5A7F" w:rsidRPr="00700656" w:rsidRDefault="00AA5A7F" w:rsidP="00AA5A7F">
      <w:pPr>
        <w:pStyle w:val="NormalnyWeb"/>
        <w:spacing w:before="0" w:beforeAutospacing="0" w:after="0"/>
        <w:ind w:left="284"/>
        <w:jc w:val="both"/>
        <w:rPr>
          <w:rFonts w:ascii="Tahoma" w:hAnsi="Tahoma" w:cs="Tahoma"/>
          <w:b/>
          <w:bCs/>
          <w:sz w:val="18"/>
          <w:szCs w:val="18"/>
        </w:rPr>
      </w:pPr>
      <w:r w:rsidRPr="00700656">
        <w:rPr>
          <w:rFonts w:ascii="Tahoma" w:hAnsi="Tahoma" w:cs="Tahoma"/>
          <w:b/>
          <w:bCs/>
          <w:sz w:val="18"/>
          <w:szCs w:val="18"/>
        </w:rPr>
        <w:t>Uzasadnienie:</w:t>
      </w:r>
    </w:p>
    <w:p w:rsidR="00AA5A7F" w:rsidRPr="00700656" w:rsidRDefault="00AA5A7F" w:rsidP="00AA5A7F">
      <w:pPr>
        <w:pStyle w:val="NormalnyWeb"/>
        <w:spacing w:before="0" w:beforeAutospacing="0" w:after="0"/>
        <w:ind w:left="284"/>
        <w:jc w:val="both"/>
        <w:rPr>
          <w:rFonts w:ascii="Tahoma" w:hAnsi="Tahoma" w:cs="Tahoma"/>
          <w:sz w:val="18"/>
          <w:szCs w:val="18"/>
        </w:rPr>
      </w:pPr>
      <w:r w:rsidRPr="00700656">
        <w:rPr>
          <w:rFonts w:ascii="Tahoma" w:hAnsi="Tahoma" w:cs="Tahoma"/>
          <w:sz w:val="18"/>
          <w:szCs w:val="18"/>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D31F81" w:rsidRPr="00700656" w:rsidRDefault="00D31F81" w:rsidP="00AA5A7F">
      <w:pPr>
        <w:pStyle w:val="NormalnyWeb"/>
        <w:spacing w:before="0" w:beforeAutospacing="0" w:after="0"/>
        <w:ind w:left="284"/>
        <w:jc w:val="both"/>
        <w:rPr>
          <w:rFonts w:ascii="Tahoma" w:hAnsi="Tahoma" w:cs="Tahoma"/>
          <w:b/>
          <w:sz w:val="18"/>
          <w:szCs w:val="18"/>
        </w:rPr>
      </w:pPr>
      <w:r w:rsidRPr="00700656">
        <w:rPr>
          <w:rFonts w:ascii="Tahoma" w:hAnsi="Tahoma" w:cs="Tahoma"/>
          <w:b/>
          <w:sz w:val="18"/>
          <w:szCs w:val="18"/>
        </w:rPr>
        <w:t>Odpowiedz: Nie.</w:t>
      </w:r>
    </w:p>
    <w:p w:rsidR="00D31F81" w:rsidRPr="00700656" w:rsidRDefault="00D31F81" w:rsidP="00AA5A7F">
      <w:pPr>
        <w:pStyle w:val="NormalnyWeb"/>
        <w:spacing w:before="0" w:beforeAutospacing="0" w:after="0"/>
        <w:ind w:left="284"/>
        <w:jc w:val="both"/>
        <w:rPr>
          <w:rFonts w:ascii="Tahoma" w:hAnsi="Tahoma" w:cs="Tahoma"/>
          <w:b/>
          <w:sz w:val="18"/>
          <w:szCs w:val="18"/>
        </w:rPr>
      </w:pPr>
    </w:p>
    <w:p w:rsidR="00AA5A7F" w:rsidRPr="00700656" w:rsidRDefault="00AA5A7F" w:rsidP="00AA5A7F">
      <w:pPr>
        <w:pStyle w:val="NormalnyWeb"/>
        <w:numPr>
          <w:ilvl w:val="0"/>
          <w:numId w:val="17"/>
        </w:numPr>
        <w:spacing w:before="0" w:beforeAutospacing="0" w:after="0"/>
        <w:ind w:left="284"/>
        <w:jc w:val="both"/>
        <w:rPr>
          <w:rFonts w:ascii="Tahoma" w:hAnsi="Tahoma" w:cs="Tahoma"/>
          <w:sz w:val="18"/>
          <w:szCs w:val="18"/>
        </w:rPr>
      </w:pPr>
      <w:r w:rsidRPr="00700656">
        <w:rPr>
          <w:rFonts w:ascii="Tahoma" w:hAnsi="Tahoma" w:cs="Tahoma"/>
          <w:sz w:val="18"/>
          <w:szCs w:val="18"/>
        </w:rPr>
        <w:t xml:space="preserve">W związku z obecnie obowiązującymi przepisami pozwalającymi na stosowanie faktur elektronicznych (art. 2 </w:t>
      </w:r>
      <w:proofErr w:type="spellStart"/>
      <w:r w:rsidRPr="00700656">
        <w:rPr>
          <w:rFonts w:ascii="Tahoma" w:hAnsi="Tahoma" w:cs="Tahoma"/>
          <w:sz w:val="18"/>
          <w:szCs w:val="18"/>
        </w:rPr>
        <w:t>pkt</w:t>
      </w:r>
      <w:proofErr w:type="spellEnd"/>
      <w:r w:rsidRPr="00700656">
        <w:rPr>
          <w:rFonts w:ascii="Tahoma" w:hAnsi="Tahoma" w:cs="Tahoma"/>
          <w:sz w:val="18"/>
          <w:szCs w:val="18"/>
        </w:rPr>
        <w:t xml:space="preserve"> 32 oraz art. 106n ust. 1 Ustawy z dnia 11 marca 2004 r. o podatku od towarów i usług) oraz planowanym w sierpniu br. upowszechnieniem stosowania elektronicznego fakturowania w zamówieniach publicznych dzięki obowiązkowi przyjmowania e-faktur przez Zamawiających (Dyrektywa Parlamentu Europejskiego i Rady 2014/55/UE z 16 kwietnia 2014 r. w sprawie fakturowania elektronicznego w zamówieniach publicznych), zwracamy się z prośbą o wskazanie w umowie adresu e-mail, na który Wykonawca może przesyłać fakturę w formie elektronicznej.</w:t>
      </w:r>
    </w:p>
    <w:p w:rsidR="00110100" w:rsidRPr="00700656" w:rsidRDefault="00110100" w:rsidP="00110100">
      <w:pPr>
        <w:ind w:left="284" w:right="-2"/>
        <w:jc w:val="both"/>
        <w:rPr>
          <w:rFonts w:ascii="Tahoma" w:hAnsi="Tahoma" w:cs="Tahoma"/>
          <w:b/>
          <w:sz w:val="18"/>
          <w:szCs w:val="18"/>
        </w:rPr>
      </w:pPr>
      <w:r w:rsidRPr="00700656">
        <w:rPr>
          <w:rFonts w:ascii="Tahoma" w:hAnsi="Tahoma" w:cs="Tahoma"/>
          <w:b/>
          <w:sz w:val="18"/>
          <w:szCs w:val="18"/>
        </w:rPr>
        <w:t xml:space="preserve">Odp. </w:t>
      </w:r>
      <w:r w:rsidR="00A93BEC" w:rsidRPr="00700656">
        <w:rPr>
          <w:rFonts w:ascii="Tahoma" w:hAnsi="Tahoma" w:cs="Tahoma"/>
          <w:b/>
          <w:sz w:val="18"/>
          <w:szCs w:val="18"/>
        </w:rPr>
        <w:t xml:space="preserve">Zamawiający dopuszcza </w:t>
      </w:r>
      <w:r w:rsidRPr="00700656">
        <w:rPr>
          <w:rFonts w:ascii="Tahoma" w:hAnsi="Tahoma" w:cs="Tahoma"/>
          <w:b/>
          <w:sz w:val="18"/>
          <w:szCs w:val="18"/>
        </w:rPr>
        <w:t xml:space="preserve">zgodnie z wytycznymi Szpital posiada konto na platformie elektronicznego fakturowania </w:t>
      </w:r>
      <w:proofErr w:type="spellStart"/>
      <w:r w:rsidRPr="00700656">
        <w:rPr>
          <w:rFonts w:ascii="Tahoma" w:hAnsi="Tahoma" w:cs="Tahoma"/>
          <w:b/>
          <w:sz w:val="18"/>
          <w:szCs w:val="18"/>
        </w:rPr>
        <w:t>PEFexpert</w:t>
      </w:r>
      <w:proofErr w:type="spellEnd"/>
      <w:r w:rsidRPr="00700656">
        <w:rPr>
          <w:rFonts w:ascii="Tahoma" w:hAnsi="Tahoma" w:cs="Tahoma"/>
          <w:b/>
          <w:sz w:val="18"/>
          <w:szCs w:val="18"/>
        </w:rPr>
        <w:t>, za pomocą którego przyjmuje faktury elektroniczne od kontrahentów. Jest to jedyna akceptowana forma przyjmowania faktur elektronicznych przez Szpital.</w:t>
      </w:r>
    </w:p>
    <w:p w:rsidR="00D31F81" w:rsidRPr="00700656" w:rsidRDefault="00D31F81" w:rsidP="00D31F81">
      <w:pPr>
        <w:pStyle w:val="NormalnyWeb"/>
        <w:spacing w:before="0" w:beforeAutospacing="0" w:after="0"/>
        <w:ind w:left="284"/>
        <w:jc w:val="both"/>
        <w:rPr>
          <w:rFonts w:ascii="Tahoma" w:hAnsi="Tahoma" w:cs="Tahoma"/>
          <w:sz w:val="18"/>
          <w:szCs w:val="18"/>
        </w:rPr>
      </w:pPr>
    </w:p>
    <w:p w:rsidR="00AA5A7F" w:rsidRPr="00700656" w:rsidRDefault="00AA5A7F" w:rsidP="00AA5A7F">
      <w:pPr>
        <w:pStyle w:val="NormalnyWeb"/>
        <w:numPr>
          <w:ilvl w:val="0"/>
          <w:numId w:val="17"/>
        </w:numPr>
        <w:spacing w:before="0" w:beforeAutospacing="0" w:after="0"/>
        <w:ind w:left="284"/>
        <w:jc w:val="both"/>
        <w:rPr>
          <w:rFonts w:ascii="Tahoma" w:hAnsi="Tahoma" w:cs="Tahoma"/>
          <w:sz w:val="18"/>
          <w:szCs w:val="18"/>
        </w:rPr>
      </w:pPr>
      <w:r w:rsidRPr="00700656">
        <w:rPr>
          <w:rFonts w:ascii="Tahoma" w:eastAsiaTheme="minorEastAsia" w:hAnsi="Tahoma" w:cs="Tahoma"/>
          <w:color w:val="000000" w:themeColor="text1"/>
          <w:kern w:val="24"/>
          <w:sz w:val="18"/>
          <w:szCs w:val="18"/>
        </w:rPr>
        <w:t>Czy Zamawiający może zagwarantować realizację przedmiotu zamówienia na poziomie nie mniejszym niż 80% ilości wyszczególnionych w ofercie?</w:t>
      </w:r>
    </w:p>
    <w:p w:rsidR="00AA5A7F" w:rsidRPr="00700656" w:rsidRDefault="00AA5A7F" w:rsidP="00AA5A7F">
      <w:pPr>
        <w:pStyle w:val="NormalnyWeb"/>
        <w:spacing w:before="0" w:beforeAutospacing="0" w:after="0"/>
        <w:ind w:left="284"/>
        <w:jc w:val="both"/>
        <w:rPr>
          <w:rFonts w:ascii="Tahoma" w:hAnsi="Tahoma" w:cs="Tahoma"/>
          <w:b/>
          <w:bCs/>
          <w:sz w:val="18"/>
          <w:szCs w:val="18"/>
        </w:rPr>
      </w:pPr>
      <w:r w:rsidRPr="00700656">
        <w:rPr>
          <w:rFonts w:ascii="Tahoma" w:eastAsiaTheme="minorEastAsia" w:hAnsi="Tahoma" w:cs="Tahoma"/>
          <w:b/>
          <w:bCs/>
          <w:color w:val="000000" w:themeColor="text1"/>
          <w:kern w:val="24"/>
          <w:sz w:val="18"/>
          <w:szCs w:val="18"/>
        </w:rPr>
        <w:t>Uzasadnienie:</w:t>
      </w:r>
    </w:p>
    <w:p w:rsidR="00AA5A7F" w:rsidRPr="00700656" w:rsidRDefault="00AA5A7F" w:rsidP="00AA5A7F">
      <w:pPr>
        <w:pStyle w:val="NormalnyWeb"/>
        <w:spacing w:before="0" w:beforeAutospacing="0" w:after="0"/>
        <w:ind w:left="284"/>
        <w:jc w:val="both"/>
        <w:rPr>
          <w:rFonts w:ascii="Tahoma" w:eastAsiaTheme="minorEastAsia" w:hAnsi="Tahoma" w:cs="Tahoma"/>
          <w:color w:val="000000" w:themeColor="text1"/>
          <w:kern w:val="24"/>
          <w:sz w:val="18"/>
          <w:szCs w:val="18"/>
        </w:rPr>
      </w:pPr>
      <w:r w:rsidRPr="00700656">
        <w:rPr>
          <w:rFonts w:ascii="Tahoma" w:eastAsiaTheme="minorEastAsia" w:hAnsi="Tahoma" w:cs="Tahoma"/>
          <w:color w:val="000000" w:themeColor="text1"/>
          <w:kern w:val="24"/>
          <w:sz w:val="18"/>
          <w:szCs w:val="18"/>
        </w:rPr>
        <w:t>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dających zamawiającemu całkowitą , nieograniczona pod względem ilościowym i pozostającą poza wszelką kontrolą dowolność w podejmowaniu decyzji o zmniejszeniu zakresu dostaw będących przedmiotem zamówienia”.</w:t>
      </w:r>
    </w:p>
    <w:p w:rsidR="00D31F81" w:rsidRPr="00700656" w:rsidRDefault="00D31F81" w:rsidP="00AA5A7F">
      <w:pPr>
        <w:pStyle w:val="NormalnyWeb"/>
        <w:spacing w:before="0" w:beforeAutospacing="0" w:after="0"/>
        <w:ind w:left="284"/>
        <w:jc w:val="both"/>
        <w:rPr>
          <w:rFonts w:ascii="Tahoma" w:eastAsiaTheme="minorEastAsia" w:hAnsi="Tahoma" w:cs="Tahoma"/>
          <w:b/>
          <w:color w:val="000000" w:themeColor="text1"/>
          <w:kern w:val="24"/>
          <w:sz w:val="18"/>
          <w:szCs w:val="18"/>
        </w:rPr>
      </w:pPr>
      <w:r w:rsidRPr="00700656">
        <w:rPr>
          <w:rFonts w:ascii="Tahoma" w:eastAsiaTheme="minorEastAsia" w:hAnsi="Tahoma" w:cs="Tahoma"/>
          <w:b/>
          <w:color w:val="000000" w:themeColor="text1"/>
          <w:kern w:val="24"/>
          <w:sz w:val="18"/>
          <w:szCs w:val="18"/>
        </w:rPr>
        <w:t>Odpowiedz: Zgodnie z SWZ – umowa.</w:t>
      </w:r>
    </w:p>
    <w:p w:rsidR="00D31F81" w:rsidRPr="00700656" w:rsidRDefault="00D31F81" w:rsidP="00AA5A7F">
      <w:pPr>
        <w:pStyle w:val="NormalnyWeb"/>
        <w:spacing w:before="0" w:beforeAutospacing="0" w:after="0"/>
        <w:ind w:left="284"/>
        <w:jc w:val="both"/>
        <w:rPr>
          <w:rFonts w:ascii="Tahoma" w:eastAsiaTheme="minorEastAsia" w:hAnsi="Tahoma" w:cs="Tahoma"/>
          <w:b/>
          <w:color w:val="000000" w:themeColor="text1"/>
          <w:kern w:val="24"/>
          <w:sz w:val="18"/>
          <w:szCs w:val="18"/>
        </w:rPr>
      </w:pPr>
    </w:p>
    <w:p w:rsidR="00AA5A7F" w:rsidRPr="00700656" w:rsidRDefault="00AA5A7F" w:rsidP="00AA5A7F">
      <w:pPr>
        <w:pStyle w:val="Akapitzlist"/>
        <w:numPr>
          <w:ilvl w:val="0"/>
          <w:numId w:val="17"/>
        </w:numPr>
        <w:autoSpaceDE w:val="0"/>
        <w:autoSpaceDN w:val="0"/>
        <w:adjustRightInd w:val="0"/>
        <w:spacing w:after="0" w:line="240" w:lineRule="auto"/>
        <w:ind w:left="284" w:hanging="357"/>
        <w:jc w:val="both"/>
        <w:rPr>
          <w:rFonts w:ascii="Tahoma" w:hAnsi="Tahoma" w:cs="Tahoma"/>
          <w:bCs/>
          <w:color w:val="000000" w:themeColor="text1"/>
          <w:sz w:val="18"/>
          <w:szCs w:val="18"/>
        </w:rPr>
      </w:pPr>
      <w:r w:rsidRPr="00700656">
        <w:rPr>
          <w:rFonts w:ascii="Tahoma" w:hAnsi="Tahoma" w:cs="Tahoma"/>
          <w:bCs/>
          <w:color w:val="000000" w:themeColor="text1"/>
          <w:sz w:val="18"/>
          <w:szCs w:val="18"/>
        </w:rPr>
        <w:t>Czy Zamawiający dopuści zmianę stawki VAT dla produktu w przypadku uzasadnionej przez producenta zmiany klasyfikacji wyrobu i możliwości zastosowania uprzywilejowanej stawki VAT, zgodnie z zapisami Ustawy o VAT?</w:t>
      </w:r>
    </w:p>
    <w:p w:rsidR="00D31F81" w:rsidRPr="00700656" w:rsidRDefault="00D31F81" w:rsidP="00D31F81">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r w:rsidRPr="00700656">
        <w:rPr>
          <w:rFonts w:ascii="Tahoma" w:hAnsi="Tahoma" w:cs="Tahoma"/>
          <w:b/>
          <w:bCs/>
          <w:color w:val="000000" w:themeColor="text1"/>
          <w:sz w:val="18"/>
          <w:szCs w:val="18"/>
        </w:rPr>
        <w:t>Odpowiedz: Zgodnie z SWZ –  umowa.</w:t>
      </w:r>
    </w:p>
    <w:p w:rsidR="00D31F81" w:rsidRPr="00700656" w:rsidRDefault="00D31F81" w:rsidP="00D31F81">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p>
    <w:p w:rsidR="00AA5A7F" w:rsidRPr="00700656" w:rsidRDefault="00AA5A7F" w:rsidP="00AA5A7F">
      <w:pPr>
        <w:pStyle w:val="Akapitzlist"/>
        <w:numPr>
          <w:ilvl w:val="0"/>
          <w:numId w:val="17"/>
        </w:numPr>
        <w:autoSpaceDE w:val="0"/>
        <w:autoSpaceDN w:val="0"/>
        <w:adjustRightInd w:val="0"/>
        <w:spacing w:after="0" w:line="240" w:lineRule="auto"/>
        <w:ind w:left="284" w:hanging="357"/>
        <w:jc w:val="both"/>
        <w:rPr>
          <w:rFonts w:ascii="Tahoma" w:hAnsi="Tahoma" w:cs="Tahoma"/>
          <w:bCs/>
          <w:color w:val="000000" w:themeColor="text1"/>
          <w:sz w:val="18"/>
          <w:szCs w:val="18"/>
        </w:rPr>
      </w:pPr>
      <w:r w:rsidRPr="00700656">
        <w:rPr>
          <w:rFonts w:ascii="Tahoma" w:hAnsi="Tahoma" w:cs="Tahoma"/>
          <w:bCs/>
          <w:color w:val="000000" w:themeColor="text1"/>
          <w:sz w:val="18"/>
          <w:szCs w:val="18"/>
        </w:rPr>
        <w:t>Czy Zamawiający dopuści zmianę stawki VAT w przypadku uzasadnionej przez producenta zmiany klasyfikacji wyrobu i braku możliwości dalszego stosowania uprzywilejowanej stawki VAT, zgodnie z zapisami Ustawy o VAT, z jednoczesnym podwyższeniem ceny jednostkowej brutto?</w:t>
      </w:r>
    </w:p>
    <w:p w:rsidR="00D31F81" w:rsidRPr="00700656" w:rsidRDefault="00D31F81" w:rsidP="00D31F81">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r w:rsidRPr="00700656">
        <w:rPr>
          <w:rFonts w:ascii="Tahoma" w:hAnsi="Tahoma" w:cs="Tahoma"/>
          <w:b/>
          <w:bCs/>
          <w:color w:val="000000" w:themeColor="text1"/>
          <w:sz w:val="18"/>
          <w:szCs w:val="18"/>
        </w:rPr>
        <w:t>Odpowiedz:</w:t>
      </w:r>
      <w:r w:rsidRPr="00700656">
        <w:rPr>
          <w:rFonts w:ascii="Tahoma" w:hAnsi="Tahoma" w:cs="Tahoma"/>
          <w:bCs/>
          <w:color w:val="000000" w:themeColor="text1"/>
          <w:sz w:val="18"/>
          <w:szCs w:val="18"/>
        </w:rPr>
        <w:t xml:space="preserve"> </w:t>
      </w:r>
      <w:r w:rsidRPr="00700656">
        <w:rPr>
          <w:rFonts w:ascii="Tahoma" w:hAnsi="Tahoma" w:cs="Tahoma"/>
          <w:b/>
          <w:bCs/>
          <w:color w:val="000000" w:themeColor="text1"/>
          <w:sz w:val="18"/>
          <w:szCs w:val="18"/>
        </w:rPr>
        <w:t>Zgodnie z SWZ –  umowa.</w:t>
      </w:r>
    </w:p>
    <w:p w:rsidR="00D31F81" w:rsidRPr="00700656" w:rsidRDefault="00D31F81" w:rsidP="00D31F81">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p>
    <w:p w:rsidR="00AA5A7F" w:rsidRPr="00700656" w:rsidRDefault="00AA5A7F" w:rsidP="00AA5A7F">
      <w:pPr>
        <w:pStyle w:val="Akapitzlist"/>
        <w:numPr>
          <w:ilvl w:val="0"/>
          <w:numId w:val="17"/>
        </w:numPr>
        <w:autoSpaceDE w:val="0"/>
        <w:autoSpaceDN w:val="0"/>
        <w:adjustRightInd w:val="0"/>
        <w:spacing w:after="0" w:line="240" w:lineRule="auto"/>
        <w:ind w:left="284" w:right="-2"/>
        <w:jc w:val="both"/>
        <w:rPr>
          <w:rFonts w:ascii="Tahoma" w:hAnsi="Tahoma" w:cs="Tahoma"/>
          <w:bCs/>
          <w:sz w:val="18"/>
          <w:szCs w:val="18"/>
        </w:rPr>
      </w:pPr>
      <w:r w:rsidRPr="00700656">
        <w:rPr>
          <w:rFonts w:ascii="Tahoma" w:hAnsi="Tahoma" w:cs="Tahoma"/>
          <w:color w:val="000000"/>
          <w:sz w:val="18"/>
          <w:szCs w:val="18"/>
        </w:rPr>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w:t>
      </w:r>
    </w:p>
    <w:p w:rsidR="00AA5A7F" w:rsidRPr="00700656" w:rsidRDefault="00AA5A7F" w:rsidP="00AA5A7F">
      <w:pPr>
        <w:pStyle w:val="Akapitzlist"/>
        <w:autoSpaceDE w:val="0"/>
        <w:autoSpaceDN w:val="0"/>
        <w:adjustRightInd w:val="0"/>
        <w:spacing w:after="0" w:line="240" w:lineRule="auto"/>
        <w:ind w:left="284" w:right="-2"/>
        <w:jc w:val="both"/>
        <w:rPr>
          <w:rFonts w:ascii="Tahoma" w:hAnsi="Tahoma" w:cs="Tahoma"/>
          <w:b/>
          <w:bCs/>
          <w:color w:val="000000"/>
          <w:sz w:val="18"/>
          <w:szCs w:val="18"/>
        </w:rPr>
      </w:pPr>
      <w:r w:rsidRPr="00700656">
        <w:rPr>
          <w:rFonts w:ascii="Tahoma" w:hAnsi="Tahoma" w:cs="Tahoma"/>
          <w:b/>
          <w:bCs/>
          <w:color w:val="000000"/>
          <w:sz w:val="18"/>
          <w:szCs w:val="18"/>
        </w:rPr>
        <w:t>Uzasadnienie:</w:t>
      </w:r>
    </w:p>
    <w:p w:rsidR="00AA5A7F" w:rsidRPr="00700656" w:rsidRDefault="00AA5A7F" w:rsidP="00AA5A7F">
      <w:pPr>
        <w:pStyle w:val="Akapitzlist"/>
        <w:autoSpaceDE w:val="0"/>
        <w:autoSpaceDN w:val="0"/>
        <w:adjustRightInd w:val="0"/>
        <w:spacing w:after="0" w:line="240" w:lineRule="auto"/>
        <w:ind w:left="284" w:right="-2"/>
        <w:jc w:val="both"/>
        <w:rPr>
          <w:rFonts w:ascii="Tahoma" w:hAnsi="Tahoma" w:cs="Tahoma"/>
          <w:color w:val="000000"/>
          <w:sz w:val="18"/>
          <w:szCs w:val="18"/>
        </w:rPr>
      </w:pPr>
      <w:r w:rsidRPr="00700656">
        <w:rPr>
          <w:rFonts w:ascii="Tahoma" w:hAnsi="Tahoma" w:cs="Tahoma"/>
          <w:color w:val="000000"/>
          <w:sz w:val="18"/>
          <w:szCs w:val="18"/>
        </w:rPr>
        <w:t xml:space="preserve">Zezwoli to Zamawiającemu na dokonanie </w:t>
      </w:r>
      <w:proofErr w:type="spellStart"/>
      <w:r w:rsidRPr="00700656">
        <w:rPr>
          <w:rFonts w:ascii="Tahoma" w:hAnsi="Tahoma" w:cs="Tahoma"/>
          <w:color w:val="000000"/>
          <w:sz w:val="18"/>
          <w:szCs w:val="18"/>
        </w:rPr>
        <w:t>aneksowania</w:t>
      </w:r>
      <w:proofErr w:type="spellEnd"/>
      <w:r w:rsidRPr="00700656">
        <w:rPr>
          <w:rFonts w:ascii="Tahoma" w:hAnsi="Tahoma" w:cs="Tahoma"/>
          <w:color w:val="000000"/>
          <w:sz w:val="18"/>
          <w:szCs w:val="18"/>
        </w:rPr>
        <w:t xml:space="preserve"> umowy bez podejrzenia naruszenia ustawy </w:t>
      </w:r>
      <w:proofErr w:type="spellStart"/>
      <w:r w:rsidRPr="00700656">
        <w:rPr>
          <w:rFonts w:ascii="Tahoma" w:hAnsi="Tahoma" w:cs="Tahoma"/>
          <w:color w:val="000000"/>
          <w:sz w:val="18"/>
          <w:szCs w:val="18"/>
        </w:rPr>
        <w:t>Pzp</w:t>
      </w:r>
      <w:proofErr w:type="spellEnd"/>
      <w:r w:rsidRPr="00700656">
        <w:rPr>
          <w:rFonts w:ascii="Tahoma" w:hAnsi="Tahoma" w:cs="Tahoma"/>
          <w:color w:val="000000"/>
          <w:sz w:val="18"/>
          <w:szCs w:val="18"/>
        </w:rPr>
        <w:t>, w związku z tym , iż Zamawiający przewidział takowy wariant już na etapie uruchomienia procedury przetargowej.</w:t>
      </w:r>
    </w:p>
    <w:p w:rsidR="004B44B3" w:rsidRPr="00700656" w:rsidRDefault="004B44B3" w:rsidP="004B44B3">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r w:rsidRPr="00700656">
        <w:rPr>
          <w:rFonts w:ascii="Tahoma" w:hAnsi="Tahoma" w:cs="Tahoma"/>
          <w:b/>
          <w:bCs/>
          <w:color w:val="000000" w:themeColor="text1"/>
          <w:sz w:val="18"/>
          <w:szCs w:val="18"/>
        </w:rPr>
        <w:t>Odpowiedz:</w:t>
      </w:r>
      <w:r w:rsidRPr="00700656">
        <w:rPr>
          <w:rFonts w:ascii="Tahoma" w:hAnsi="Tahoma" w:cs="Tahoma"/>
          <w:bCs/>
          <w:color w:val="000000" w:themeColor="text1"/>
          <w:sz w:val="18"/>
          <w:szCs w:val="18"/>
        </w:rPr>
        <w:t xml:space="preserve"> </w:t>
      </w:r>
      <w:r w:rsidRPr="00700656">
        <w:rPr>
          <w:rFonts w:ascii="Tahoma" w:hAnsi="Tahoma" w:cs="Tahoma"/>
          <w:b/>
          <w:bCs/>
          <w:color w:val="000000" w:themeColor="text1"/>
          <w:sz w:val="18"/>
          <w:szCs w:val="18"/>
        </w:rPr>
        <w:t>Zgodnie z SWZ –  umowa.</w:t>
      </w:r>
    </w:p>
    <w:p w:rsidR="00D31F81" w:rsidRPr="00700656" w:rsidRDefault="00D31F81" w:rsidP="00D31F81">
      <w:pPr>
        <w:autoSpaceDE w:val="0"/>
        <w:autoSpaceDN w:val="0"/>
        <w:adjustRightInd w:val="0"/>
        <w:ind w:right="-2"/>
        <w:jc w:val="both"/>
        <w:rPr>
          <w:rFonts w:ascii="Tahoma" w:hAnsi="Tahoma" w:cs="Tahoma"/>
          <w:color w:val="000000"/>
          <w:sz w:val="18"/>
          <w:szCs w:val="18"/>
        </w:rPr>
      </w:pPr>
    </w:p>
    <w:p w:rsidR="00AA5A7F" w:rsidRPr="00700656" w:rsidRDefault="00AA5A7F" w:rsidP="00AA5A7F">
      <w:pPr>
        <w:pStyle w:val="Akapitzlist"/>
        <w:numPr>
          <w:ilvl w:val="0"/>
          <w:numId w:val="17"/>
        </w:numPr>
        <w:autoSpaceDE w:val="0"/>
        <w:autoSpaceDN w:val="0"/>
        <w:adjustRightInd w:val="0"/>
        <w:spacing w:after="0" w:line="240" w:lineRule="auto"/>
        <w:ind w:left="284" w:right="-2"/>
        <w:jc w:val="both"/>
        <w:rPr>
          <w:rFonts w:ascii="Tahoma" w:hAnsi="Tahoma" w:cs="Tahoma"/>
          <w:bCs/>
          <w:sz w:val="18"/>
          <w:szCs w:val="18"/>
        </w:rPr>
      </w:pPr>
      <w:r w:rsidRPr="00700656">
        <w:rPr>
          <w:rFonts w:ascii="Tahoma" w:hAnsi="Tahoma" w:cs="Tahoma"/>
          <w:bCs/>
          <w:color w:val="000000" w:themeColor="text1"/>
          <w:sz w:val="18"/>
          <w:szCs w:val="18"/>
        </w:rPr>
        <w:t xml:space="preserve">Czy Zamawiający dopuści </w:t>
      </w:r>
      <w:proofErr w:type="spellStart"/>
      <w:r w:rsidRPr="00700656">
        <w:rPr>
          <w:rFonts w:ascii="Tahoma" w:hAnsi="Tahoma" w:cs="Tahoma"/>
          <w:bCs/>
          <w:color w:val="000000" w:themeColor="text1"/>
          <w:sz w:val="18"/>
          <w:szCs w:val="18"/>
        </w:rPr>
        <w:t>aneksowanie</w:t>
      </w:r>
      <w:proofErr w:type="spellEnd"/>
      <w:r w:rsidRPr="00700656">
        <w:rPr>
          <w:rFonts w:ascii="Tahoma" w:hAnsi="Tahoma" w:cs="Tahoma"/>
          <w:bCs/>
          <w:color w:val="000000" w:themeColor="text1"/>
          <w:sz w:val="18"/>
          <w:szCs w:val="18"/>
        </w:rPr>
        <w:t xml:space="preserve"> ze względu na zamianę oferowanego produktu na produkt równoważny w przypadku zmiany produktu lub producenta sprzętu?</w:t>
      </w:r>
    </w:p>
    <w:p w:rsidR="004B44B3" w:rsidRPr="00700656" w:rsidRDefault="004B44B3" w:rsidP="004B44B3">
      <w:pPr>
        <w:autoSpaceDE w:val="0"/>
        <w:autoSpaceDN w:val="0"/>
        <w:adjustRightInd w:val="0"/>
        <w:jc w:val="both"/>
        <w:rPr>
          <w:rFonts w:ascii="Tahoma" w:hAnsi="Tahoma" w:cs="Tahoma"/>
          <w:b/>
          <w:bCs/>
          <w:color w:val="000000" w:themeColor="text1"/>
          <w:sz w:val="18"/>
          <w:szCs w:val="18"/>
        </w:rPr>
      </w:pPr>
      <w:r w:rsidRPr="00700656">
        <w:rPr>
          <w:rFonts w:ascii="Tahoma" w:hAnsi="Tahoma" w:cs="Tahoma"/>
          <w:b/>
          <w:bCs/>
          <w:color w:val="000000" w:themeColor="text1"/>
          <w:sz w:val="18"/>
          <w:szCs w:val="18"/>
        </w:rPr>
        <w:t xml:space="preserve">     Odpowiedz:</w:t>
      </w:r>
      <w:r w:rsidRPr="00700656">
        <w:rPr>
          <w:rFonts w:ascii="Tahoma" w:hAnsi="Tahoma" w:cs="Tahoma"/>
          <w:bCs/>
          <w:color w:val="000000" w:themeColor="text1"/>
          <w:sz w:val="18"/>
          <w:szCs w:val="18"/>
        </w:rPr>
        <w:t xml:space="preserve"> </w:t>
      </w:r>
      <w:r w:rsidRPr="00700656">
        <w:rPr>
          <w:rFonts w:ascii="Tahoma" w:hAnsi="Tahoma" w:cs="Tahoma"/>
          <w:b/>
          <w:bCs/>
          <w:color w:val="000000" w:themeColor="text1"/>
          <w:sz w:val="18"/>
          <w:szCs w:val="18"/>
        </w:rPr>
        <w:t>Zgodnie z SWZ –  umowa.</w:t>
      </w:r>
    </w:p>
    <w:p w:rsidR="004B44B3" w:rsidRPr="00700656" w:rsidRDefault="004B44B3" w:rsidP="004B44B3">
      <w:pPr>
        <w:autoSpaceDE w:val="0"/>
        <w:autoSpaceDN w:val="0"/>
        <w:adjustRightInd w:val="0"/>
        <w:jc w:val="both"/>
        <w:rPr>
          <w:rFonts w:ascii="Tahoma" w:hAnsi="Tahoma" w:cs="Tahoma"/>
          <w:b/>
          <w:bCs/>
          <w:color w:val="000000" w:themeColor="text1"/>
          <w:sz w:val="18"/>
          <w:szCs w:val="18"/>
        </w:rPr>
      </w:pPr>
    </w:p>
    <w:p w:rsidR="00AA5A7F" w:rsidRPr="00700656" w:rsidRDefault="00AA5A7F" w:rsidP="00AA5A7F">
      <w:pPr>
        <w:pStyle w:val="Akapitzlist"/>
        <w:numPr>
          <w:ilvl w:val="0"/>
          <w:numId w:val="17"/>
        </w:numPr>
        <w:autoSpaceDE w:val="0"/>
        <w:autoSpaceDN w:val="0"/>
        <w:adjustRightInd w:val="0"/>
        <w:spacing w:after="0" w:line="240" w:lineRule="auto"/>
        <w:ind w:left="284" w:right="-2"/>
        <w:jc w:val="both"/>
        <w:rPr>
          <w:rFonts w:ascii="Tahoma" w:hAnsi="Tahoma" w:cs="Tahoma"/>
          <w:bCs/>
          <w:sz w:val="18"/>
          <w:szCs w:val="18"/>
        </w:rPr>
      </w:pPr>
      <w:r w:rsidRPr="00700656">
        <w:rPr>
          <w:rFonts w:ascii="Tahoma" w:hAnsi="Tahoma" w:cs="Tahoma"/>
          <w:bCs/>
          <w:color w:val="000000" w:themeColor="text1"/>
          <w:sz w:val="18"/>
          <w:szCs w:val="18"/>
        </w:rPr>
        <w:t xml:space="preserve">Czy Zamawiający dopuści, po każdorazowej konsultacji z Zamawiającym w razie problemów z dostawą związaną z obecną sytuacją tj., opóźnienia w dostawach wynikające z sił wyższych – tj. zagrożenie </w:t>
      </w:r>
      <w:proofErr w:type="spellStart"/>
      <w:r w:rsidRPr="00700656">
        <w:rPr>
          <w:rFonts w:ascii="Tahoma" w:hAnsi="Tahoma" w:cs="Tahoma"/>
          <w:bCs/>
          <w:color w:val="000000" w:themeColor="text1"/>
          <w:sz w:val="18"/>
          <w:szCs w:val="18"/>
        </w:rPr>
        <w:t>Koronawirusem</w:t>
      </w:r>
      <w:proofErr w:type="spellEnd"/>
      <w:r w:rsidRPr="00700656">
        <w:rPr>
          <w:rFonts w:ascii="Tahoma" w:hAnsi="Tahoma" w:cs="Tahoma"/>
          <w:bCs/>
          <w:color w:val="000000" w:themeColor="text1"/>
          <w:sz w:val="18"/>
          <w:szCs w:val="18"/>
        </w:rPr>
        <w:t xml:space="preserve">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AA5A7F" w:rsidRPr="00700656" w:rsidRDefault="00AA5A7F" w:rsidP="00AA5A7F">
      <w:pPr>
        <w:autoSpaceDE w:val="0"/>
        <w:autoSpaceDN w:val="0"/>
        <w:adjustRightInd w:val="0"/>
        <w:ind w:left="284"/>
        <w:jc w:val="both"/>
        <w:rPr>
          <w:rFonts w:ascii="Tahoma" w:hAnsi="Tahoma" w:cs="Tahoma"/>
          <w:bCs/>
          <w:sz w:val="18"/>
          <w:szCs w:val="18"/>
        </w:rPr>
      </w:pPr>
      <w:r w:rsidRPr="00700656">
        <w:rPr>
          <w:rFonts w:ascii="Tahoma" w:hAnsi="Tahoma" w:cs="Tahoma"/>
          <w:bCs/>
          <w:sz w:val="18"/>
          <w:szCs w:val="18"/>
        </w:rPr>
        <w:t xml:space="preserve"> </w:t>
      </w:r>
      <w:r w:rsidRPr="00700656">
        <w:rPr>
          <w:rFonts w:ascii="Tahoma" w:hAnsi="Tahoma" w:cs="Tahoma"/>
          <w:b/>
          <w:sz w:val="18"/>
          <w:szCs w:val="18"/>
        </w:rPr>
        <w:t>Uzasadnienie:</w:t>
      </w:r>
      <w:r w:rsidRPr="00700656">
        <w:rPr>
          <w:rFonts w:ascii="Tahoma" w:hAnsi="Tahoma" w:cs="Tahoma"/>
          <w:bCs/>
          <w:sz w:val="18"/>
          <w:szCs w:val="18"/>
        </w:rPr>
        <w:t xml:space="preserve"> </w:t>
      </w:r>
    </w:p>
    <w:p w:rsidR="00AA5A7F" w:rsidRPr="00700656" w:rsidRDefault="00AA5A7F" w:rsidP="00AA5A7F">
      <w:pPr>
        <w:autoSpaceDE w:val="0"/>
        <w:autoSpaceDN w:val="0"/>
        <w:adjustRightInd w:val="0"/>
        <w:ind w:left="284"/>
        <w:jc w:val="both"/>
        <w:rPr>
          <w:rFonts w:ascii="Tahoma" w:hAnsi="Tahoma" w:cs="Tahoma"/>
          <w:bCs/>
          <w:sz w:val="18"/>
          <w:szCs w:val="18"/>
        </w:rPr>
      </w:pPr>
      <w:r w:rsidRPr="00700656">
        <w:rPr>
          <w:rFonts w:ascii="Tahoma" w:hAnsi="Tahoma" w:cs="Tahoma"/>
          <w:bCs/>
          <w:sz w:val="18"/>
          <w:szCs w:val="18"/>
        </w:rPr>
        <w:t>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4B44B3" w:rsidRPr="00700656" w:rsidRDefault="004B44B3" w:rsidP="004B44B3">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r w:rsidRPr="00700656">
        <w:rPr>
          <w:rFonts w:ascii="Tahoma" w:hAnsi="Tahoma" w:cs="Tahoma"/>
          <w:b/>
          <w:bCs/>
          <w:color w:val="000000" w:themeColor="text1"/>
          <w:sz w:val="18"/>
          <w:szCs w:val="18"/>
        </w:rPr>
        <w:t>Odpowiedz:</w:t>
      </w:r>
      <w:r w:rsidRPr="00700656">
        <w:rPr>
          <w:rFonts w:ascii="Tahoma" w:hAnsi="Tahoma" w:cs="Tahoma"/>
          <w:bCs/>
          <w:color w:val="000000" w:themeColor="text1"/>
          <w:sz w:val="18"/>
          <w:szCs w:val="18"/>
        </w:rPr>
        <w:t xml:space="preserve"> </w:t>
      </w:r>
      <w:r w:rsidRPr="00700656">
        <w:rPr>
          <w:rFonts w:ascii="Tahoma" w:hAnsi="Tahoma" w:cs="Tahoma"/>
          <w:b/>
          <w:bCs/>
          <w:color w:val="000000" w:themeColor="text1"/>
          <w:sz w:val="18"/>
          <w:szCs w:val="18"/>
        </w:rPr>
        <w:t>Zgodnie z SWZ –  umowa.</w:t>
      </w:r>
    </w:p>
    <w:p w:rsidR="004B44B3" w:rsidRPr="00700656" w:rsidRDefault="004B44B3" w:rsidP="00AA5A7F">
      <w:pPr>
        <w:autoSpaceDE w:val="0"/>
        <w:autoSpaceDN w:val="0"/>
        <w:adjustRightInd w:val="0"/>
        <w:ind w:left="284"/>
        <w:jc w:val="both"/>
        <w:rPr>
          <w:rFonts w:ascii="Tahoma" w:hAnsi="Tahoma" w:cs="Tahoma"/>
          <w:bCs/>
          <w:sz w:val="18"/>
          <w:szCs w:val="18"/>
        </w:rPr>
      </w:pPr>
    </w:p>
    <w:p w:rsidR="00AA5A7F" w:rsidRPr="00700656" w:rsidRDefault="00AA5A7F" w:rsidP="00AA5A7F">
      <w:pPr>
        <w:pStyle w:val="NormalnyWeb"/>
        <w:numPr>
          <w:ilvl w:val="0"/>
          <w:numId w:val="17"/>
        </w:numPr>
        <w:spacing w:before="0" w:beforeAutospacing="0" w:after="0"/>
        <w:ind w:left="284"/>
        <w:jc w:val="both"/>
        <w:rPr>
          <w:rFonts w:ascii="Tahoma" w:hAnsi="Tahoma" w:cs="Tahoma"/>
          <w:sz w:val="18"/>
          <w:szCs w:val="18"/>
        </w:rPr>
      </w:pPr>
      <w:r w:rsidRPr="00700656">
        <w:rPr>
          <w:rFonts w:ascii="Tahoma" w:eastAsiaTheme="minorEastAsia" w:hAnsi="Tahoma" w:cs="Tahoma"/>
          <w:color w:val="000000" w:themeColor="text1"/>
          <w:kern w:val="24"/>
          <w:sz w:val="18"/>
          <w:szCs w:val="18"/>
        </w:rPr>
        <w:t>Czy Zamawiający wyrazi zgodę na dodanie we wzorze umowy następujące postanowienia:</w:t>
      </w:r>
    </w:p>
    <w:p w:rsidR="00AA5A7F" w:rsidRPr="00700656" w:rsidRDefault="00AA5A7F" w:rsidP="00AA5A7F">
      <w:pPr>
        <w:pStyle w:val="NormalnyWeb"/>
        <w:spacing w:before="0" w:beforeAutospacing="0" w:after="0"/>
        <w:ind w:left="284"/>
        <w:jc w:val="both"/>
        <w:rPr>
          <w:rFonts w:ascii="Tahoma" w:hAnsi="Tahoma" w:cs="Tahoma"/>
          <w:sz w:val="18"/>
          <w:szCs w:val="18"/>
        </w:rPr>
      </w:pPr>
      <w:r w:rsidRPr="00700656">
        <w:rPr>
          <w:rFonts w:ascii="Tahoma" w:eastAsiaTheme="minorEastAsia" w:hAnsi="Tahoma" w:cs="Tahoma"/>
          <w:color w:val="000000" w:themeColor="text1"/>
          <w:kern w:val="24"/>
          <w:sz w:val="18"/>
          <w:szCs w:val="18"/>
        </w:rPr>
        <w:t xml:space="preserve">Poza zmianami umowy dopuszczonymi w art. 144 ust. 1 </w:t>
      </w:r>
      <w:proofErr w:type="spellStart"/>
      <w:r w:rsidRPr="00700656">
        <w:rPr>
          <w:rFonts w:ascii="Tahoma" w:eastAsiaTheme="minorEastAsia" w:hAnsi="Tahoma" w:cs="Tahoma"/>
          <w:color w:val="000000" w:themeColor="text1"/>
          <w:kern w:val="24"/>
          <w:sz w:val="18"/>
          <w:szCs w:val="18"/>
        </w:rPr>
        <w:t>Pzp</w:t>
      </w:r>
      <w:proofErr w:type="spellEnd"/>
      <w:r w:rsidRPr="00700656">
        <w:rPr>
          <w:rFonts w:ascii="Tahoma" w:eastAsiaTheme="minorEastAsia" w:hAnsi="Tahoma" w:cs="Tahoma"/>
          <w:color w:val="000000" w:themeColor="text1"/>
          <w:kern w:val="24"/>
          <w:sz w:val="18"/>
          <w:szCs w:val="18"/>
        </w:rPr>
        <w:t xml:space="preserve"> dopuszcza się możliwość zmian postanowień zawartej umowy , w tym poszczególnych zamówień , gdy konieczność zmiany spowodowana jest okolicznościami poza kontrola stron, których działając z należytą starannością strony nie mogły przewidzieć w 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AA5A7F" w:rsidRPr="00700656" w:rsidRDefault="00AA5A7F" w:rsidP="00AA5A7F">
      <w:pPr>
        <w:pStyle w:val="NormalnyWeb"/>
        <w:spacing w:before="0" w:beforeAutospacing="0" w:after="0"/>
        <w:ind w:left="284"/>
        <w:jc w:val="both"/>
        <w:rPr>
          <w:rFonts w:ascii="Tahoma" w:hAnsi="Tahoma" w:cs="Tahoma"/>
          <w:b/>
          <w:bCs/>
          <w:sz w:val="18"/>
          <w:szCs w:val="18"/>
        </w:rPr>
      </w:pPr>
      <w:r w:rsidRPr="00700656">
        <w:rPr>
          <w:rFonts w:ascii="Tahoma" w:eastAsiaTheme="minorEastAsia" w:hAnsi="Tahoma" w:cs="Tahoma"/>
          <w:b/>
          <w:bCs/>
          <w:color w:val="000000" w:themeColor="text1"/>
          <w:kern w:val="24"/>
          <w:sz w:val="18"/>
          <w:szCs w:val="18"/>
        </w:rPr>
        <w:t>Uzasadnienie:</w:t>
      </w:r>
    </w:p>
    <w:p w:rsidR="00AA5A7F" w:rsidRPr="00700656" w:rsidRDefault="00AA5A7F" w:rsidP="00AA5A7F">
      <w:pPr>
        <w:pStyle w:val="NormalnyWeb"/>
        <w:spacing w:before="0" w:beforeAutospacing="0" w:after="0"/>
        <w:ind w:left="284"/>
        <w:jc w:val="both"/>
        <w:rPr>
          <w:rFonts w:ascii="Tahoma" w:hAnsi="Tahoma" w:cs="Tahoma"/>
          <w:sz w:val="18"/>
          <w:szCs w:val="18"/>
        </w:rPr>
      </w:pPr>
      <w:r w:rsidRPr="00700656">
        <w:rPr>
          <w:rFonts w:ascii="Tahoma" w:eastAsiaTheme="minorEastAsia" w:hAnsi="Tahoma" w:cs="Tahoma"/>
          <w:color w:val="000000" w:themeColor="text1"/>
          <w:kern w:val="24"/>
          <w:sz w:val="18"/>
          <w:szCs w:val="18"/>
        </w:rPr>
        <w:t>Z uwagi na wyjątkowość sytuacji, jaką jest wybuch pandemii SARC-CoV-2, oraz dynamicznie zmieniające się okoliczności zewnętrzne, na które Wykonawca nie ma wpływu, w tym:</w:t>
      </w:r>
    </w:p>
    <w:p w:rsidR="00AA5A7F" w:rsidRPr="00700656" w:rsidRDefault="00AA5A7F" w:rsidP="00AA5A7F">
      <w:pPr>
        <w:pStyle w:val="NormalnyWeb"/>
        <w:spacing w:before="0" w:beforeAutospacing="0" w:after="0"/>
        <w:ind w:left="284"/>
        <w:jc w:val="both"/>
        <w:rPr>
          <w:rFonts w:ascii="Tahoma" w:hAnsi="Tahoma" w:cs="Tahoma"/>
          <w:sz w:val="18"/>
          <w:szCs w:val="18"/>
        </w:rPr>
      </w:pPr>
      <w:r w:rsidRPr="00700656">
        <w:rPr>
          <w:rFonts w:ascii="Tahoma" w:eastAsiaTheme="minorEastAsia" w:hAnsi="Tahoma" w:cs="Tahoma"/>
          <w:color w:val="000000" w:themeColor="text1"/>
          <w:kern w:val="24"/>
          <w:sz w:val="18"/>
          <w:szCs w:val="18"/>
        </w:rPr>
        <w:t xml:space="preserve">Potencjalnie ograniczoną dostępność wybranych produktów związaną z nagłym i niemożliwym do przewidzenia zwiększeniem światowego zapotrzebowania na wyroby medyczne do diagnostyki </w:t>
      </w:r>
      <w:proofErr w:type="spellStart"/>
      <w:r w:rsidRPr="00700656">
        <w:rPr>
          <w:rFonts w:ascii="Tahoma" w:eastAsiaTheme="minorEastAsia" w:hAnsi="Tahoma" w:cs="Tahoma"/>
          <w:color w:val="000000" w:themeColor="text1"/>
          <w:kern w:val="24"/>
          <w:sz w:val="18"/>
          <w:szCs w:val="18"/>
        </w:rPr>
        <w:t>in</w:t>
      </w:r>
      <w:proofErr w:type="spellEnd"/>
      <w:r w:rsidRPr="00700656">
        <w:rPr>
          <w:rFonts w:ascii="Tahoma" w:eastAsiaTheme="minorEastAsia" w:hAnsi="Tahoma" w:cs="Tahoma"/>
          <w:color w:val="000000" w:themeColor="text1"/>
          <w:kern w:val="24"/>
          <w:sz w:val="18"/>
          <w:szCs w:val="18"/>
        </w:rPr>
        <w:t xml:space="preserve"> vitro oraz podejmowanie przez państwa dotknięte epidemią – w tym Polskę – środki profilaktyczne i zaradcze, takie jak: zamknięcie granic, ograniczenie międzynarodowego transportu, zwiększone kontrole na lotniskach i granicach, </w:t>
      </w:r>
      <w:r w:rsidRPr="00700656">
        <w:rPr>
          <w:rFonts w:ascii="Tahoma" w:eastAsiaTheme="minorEastAsia" w:hAnsi="Tahoma" w:cs="Tahoma"/>
          <w:color w:val="000000" w:themeColor="text1"/>
          <w:kern w:val="24"/>
          <w:sz w:val="18"/>
          <w:szCs w:val="18"/>
        </w:rPr>
        <w:lastRenderedPageBreak/>
        <w:t>a także inne dodatkowe obowiązki nakładane na producentów i dystrybutorów produktów w sektorze ochrony zdrowia , stanowiące okoliczności o charakterze tzw. siły wyższej ,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4B44B3" w:rsidRPr="00700656" w:rsidRDefault="004B44B3" w:rsidP="004B44B3">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r w:rsidRPr="00700656">
        <w:rPr>
          <w:rFonts w:ascii="Tahoma" w:hAnsi="Tahoma" w:cs="Tahoma"/>
          <w:b/>
          <w:bCs/>
          <w:color w:val="000000" w:themeColor="text1"/>
          <w:sz w:val="18"/>
          <w:szCs w:val="18"/>
        </w:rPr>
        <w:t>Odpowiedz:</w:t>
      </w:r>
      <w:r w:rsidRPr="00700656">
        <w:rPr>
          <w:rFonts w:ascii="Tahoma" w:hAnsi="Tahoma" w:cs="Tahoma"/>
          <w:bCs/>
          <w:color w:val="000000" w:themeColor="text1"/>
          <w:sz w:val="18"/>
          <w:szCs w:val="18"/>
        </w:rPr>
        <w:t xml:space="preserve"> </w:t>
      </w:r>
      <w:r w:rsidRPr="00700656">
        <w:rPr>
          <w:rFonts w:ascii="Tahoma" w:hAnsi="Tahoma" w:cs="Tahoma"/>
          <w:b/>
          <w:bCs/>
          <w:color w:val="000000" w:themeColor="text1"/>
          <w:sz w:val="18"/>
          <w:szCs w:val="18"/>
        </w:rPr>
        <w:t>Zgodnie z SWZ –  umowa.</w:t>
      </w:r>
    </w:p>
    <w:p w:rsidR="004B44B3" w:rsidRPr="00700656" w:rsidRDefault="004B44B3" w:rsidP="004B44B3">
      <w:pPr>
        <w:pStyle w:val="Akapitzlist"/>
        <w:autoSpaceDE w:val="0"/>
        <w:autoSpaceDN w:val="0"/>
        <w:adjustRightInd w:val="0"/>
        <w:spacing w:after="0" w:line="240" w:lineRule="auto"/>
        <w:ind w:left="284"/>
        <w:jc w:val="both"/>
        <w:rPr>
          <w:rFonts w:ascii="Tahoma" w:hAnsi="Tahoma" w:cs="Tahoma"/>
          <w:b/>
          <w:bCs/>
          <w:color w:val="000000" w:themeColor="text1"/>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pakiecie 4a wyrazi zgodę na zaproponowanie podłoży z krwią z terminem ważności 4-5 tygodni od daty dostawy?</w:t>
      </w:r>
    </w:p>
    <w:p w:rsidR="0067507A" w:rsidRPr="00A525C5" w:rsidRDefault="0067507A" w:rsidP="0067507A">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Tak.</w:t>
      </w:r>
    </w:p>
    <w:p w:rsidR="004B44B3" w:rsidRPr="00700656"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wymaga aby producent podłoży posiadał dokument walidacyjny potwierdzający możliwość przechowywania podłoży w temperaturze pokojowej do terminu 4 tygodni bez wpływu na jakość oferowanego produktu?</w:t>
      </w:r>
    </w:p>
    <w:p w:rsidR="0067507A" w:rsidRPr="00A525C5" w:rsidRDefault="0067507A" w:rsidP="0067507A">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Nie.</w:t>
      </w:r>
    </w:p>
    <w:p w:rsidR="004B44B3" w:rsidRPr="00700656" w:rsidRDefault="004B44B3" w:rsidP="004B44B3">
      <w:pPr>
        <w:autoSpaceDE w:val="0"/>
        <w:autoSpaceDN w:val="0"/>
        <w:adjustRightInd w:val="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zadaniu 4a wymaga aby producent podłoży posiadał dokument walidacyjny potwierdzający brak wpływu temperatury w transporcie na jakość podłoży?</w:t>
      </w:r>
    </w:p>
    <w:p w:rsidR="0067507A" w:rsidRPr="00A525C5" w:rsidRDefault="0067507A" w:rsidP="0067507A">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Nie.</w:t>
      </w:r>
    </w:p>
    <w:p w:rsidR="004B44B3" w:rsidRPr="00700656"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zadaniu 4a wymaga aby podłoża były przechowywane  w temp na: 2 – 12 °C oraz 2 – 25 °C co zostało potwierdzone odpowiednim dokumentem walidacyjnym?</w:t>
      </w:r>
    </w:p>
    <w:p w:rsidR="0067507A" w:rsidRPr="00A525C5" w:rsidRDefault="0067507A" w:rsidP="0067507A">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Nie.</w:t>
      </w:r>
    </w:p>
    <w:p w:rsidR="004B44B3" w:rsidRPr="00700656"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Zwracamy się z prośbą o wydzielenie wierszy w zadaniu 5 poz. 2 i 4 oraz określenie ilości poszczególnych krążków celem odpowiedniej wyceny i pokrycia zapotrzebowania Klienta na wyszczególnione produkty.</w:t>
      </w:r>
    </w:p>
    <w:p w:rsidR="0067507A" w:rsidRPr="00A525C5" w:rsidRDefault="0067507A" w:rsidP="0067507A">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 xml:space="preserve">Odpowiedz: </w:t>
      </w:r>
      <w:r w:rsidR="00700656" w:rsidRPr="00A525C5">
        <w:rPr>
          <w:rFonts w:ascii="Tahoma" w:hAnsi="Tahoma" w:cs="Tahoma"/>
          <w:b/>
          <w:sz w:val="18"/>
          <w:szCs w:val="18"/>
        </w:rPr>
        <w:t>Zgodnie z SWZ.</w:t>
      </w:r>
    </w:p>
    <w:p w:rsidR="004B44B3" w:rsidRPr="00A525C5"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 xml:space="preserve">Czy zamawiający w zadaniu 8 wymaga dostarczenia szczepów wzorcowych maksymalnie z trzeciego pasażu w zestawie składającym się z </w:t>
      </w:r>
      <w:proofErr w:type="spellStart"/>
      <w:r w:rsidRPr="00700656">
        <w:rPr>
          <w:rFonts w:ascii="Tahoma" w:hAnsi="Tahoma" w:cs="Tahoma"/>
          <w:sz w:val="18"/>
          <w:szCs w:val="18"/>
        </w:rPr>
        <w:t>wymazówki</w:t>
      </w:r>
      <w:proofErr w:type="spellEnd"/>
      <w:r w:rsidRPr="00700656">
        <w:rPr>
          <w:rFonts w:ascii="Tahoma" w:hAnsi="Tahoma" w:cs="Tahoma"/>
          <w:sz w:val="18"/>
          <w:szCs w:val="18"/>
        </w:rPr>
        <w:t xml:space="preserve"> wraz z buforem uwadniającym zamkniętym w probówce w konfekcji 2 szt. w opakowaniu</w:t>
      </w:r>
      <w:r w:rsidR="004B44B3" w:rsidRPr="00700656">
        <w:rPr>
          <w:rFonts w:ascii="Tahoma" w:hAnsi="Tahoma" w:cs="Tahoma"/>
          <w:sz w:val="18"/>
          <w:szCs w:val="18"/>
        </w:rPr>
        <w:t>?</w:t>
      </w:r>
    </w:p>
    <w:p w:rsidR="00700656" w:rsidRPr="00A525C5" w:rsidRDefault="00700656" w:rsidP="00700656">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Nie.</w:t>
      </w:r>
    </w:p>
    <w:p w:rsidR="004B44B3" w:rsidRPr="00A525C5"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zadaniu 8 wyrazi zgodę na podpisanie Porozumienia (oświadczenia) użytkownika końcowego dotyczącego użytkowania szczepów wzorcowych, które Wykonawca jest zobligowany archiwizować dla wytwórcy materiałów zakaźnych?</w:t>
      </w:r>
    </w:p>
    <w:p w:rsidR="00700656" w:rsidRPr="00A525C5" w:rsidRDefault="00700656" w:rsidP="00700656">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Tak.</w:t>
      </w:r>
    </w:p>
    <w:p w:rsidR="004B44B3" w:rsidRPr="00700656"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pakiecie 11 wyrazi zgodę na zaproponowanie e-testów których gradient stężenia antybiotyku naniesiony jest na nośnik wykonany z trwałej bibuły?</w:t>
      </w:r>
    </w:p>
    <w:p w:rsidR="00700656" w:rsidRPr="00A525C5" w:rsidRDefault="00700656" w:rsidP="00700656">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Nie.</w:t>
      </w:r>
    </w:p>
    <w:p w:rsidR="004B44B3" w:rsidRPr="00700656" w:rsidRDefault="004B44B3" w:rsidP="004B44B3">
      <w:pPr>
        <w:autoSpaceDE w:val="0"/>
        <w:autoSpaceDN w:val="0"/>
        <w:adjustRightInd w:val="0"/>
        <w:jc w:val="both"/>
        <w:rPr>
          <w:rFonts w:ascii="Tahoma" w:hAnsi="Tahoma" w:cs="Tahoma"/>
          <w:b/>
          <w:bCs/>
          <w:sz w:val="18"/>
          <w:szCs w:val="18"/>
        </w:rPr>
      </w:pPr>
    </w:p>
    <w:p w:rsidR="004B44B3"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pakiecie 4a odstąpi od wymogu ISO 17025 i dopuści certyfikat ISO 9001?</w:t>
      </w:r>
    </w:p>
    <w:p w:rsidR="00700656" w:rsidRPr="00A525C5" w:rsidRDefault="00700656" w:rsidP="00700656">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Tak.</w:t>
      </w:r>
    </w:p>
    <w:p w:rsidR="004B44B3" w:rsidRPr="00700656" w:rsidRDefault="004B44B3" w:rsidP="004B44B3">
      <w:pPr>
        <w:pStyle w:val="Akapitzlist"/>
        <w:autoSpaceDE w:val="0"/>
        <w:autoSpaceDN w:val="0"/>
        <w:adjustRightInd w:val="0"/>
        <w:spacing w:after="0" w:line="240" w:lineRule="auto"/>
        <w:ind w:left="360"/>
        <w:jc w:val="both"/>
        <w:rPr>
          <w:rFonts w:ascii="Tahoma" w:hAnsi="Tahoma" w:cs="Tahoma"/>
          <w:b/>
          <w:bCs/>
          <w:sz w:val="18"/>
          <w:szCs w:val="18"/>
        </w:rPr>
      </w:pPr>
    </w:p>
    <w:p w:rsidR="00010E99" w:rsidRPr="00700656" w:rsidRDefault="00010E99" w:rsidP="004B44B3">
      <w:pPr>
        <w:pStyle w:val="Akapitzlist"/>
        <w:numPr>
          <w:ilvl w:val="0"/>
          <w:numId w:val="17"/>
        </w:numPr>
        <w:autoSpaceDE w:val="0"/>
        <w:autoSpaceDN w:val="0"/>
        <w:adjustRightInd w:val="0"/>
        <w:spacing w:after="0" w:line="240" w:lineRule="auto"/>
        <w:ind w:left="360"/>
        <w:jc w:val="both"/>
        <w:rPr>
          <w:rFonts w:ascii="Tahoma" w:hAnsi="Tahoma" w:cs="Tahoma"/>
          <w:b/>
          <w:bCs/>
          <w:sz w:val="18"/>
          <w:szCs w:val="18"/>
        </w:rPr>
      </w:pPr>
      <w:r w:rsidRPr="00700656">
        <w:rPr>
          <w:rFonts w:ascii="Tahoma" w:hAnsi="Tahoma" w:cs="Tahoma"/>
          <w:sz w:val="18"/>
          <w:szCs w:val="18"/>
        </w:rPr>
        <w:t>Czy Zamawiający w pakiecie 12 w pozycji 2 wymaga testu pozwalającego na uzyskanie wyniku do  dwóch godzin?</w:t>
      </w:r>
    </w:p>
    <w:p w:rsidR="00700656" w:rsidRPr="00A525C5" w:rsidRDefault="00700656" w:rsidP="00700656">
      <w:pPr>
        <w:pStyle w:val="Akapitzlist"/>
        <w:autoSpaceDE w:val="0"/>
        <w:autoSpaceDN w:val="0"/>
        <w:adjustRightInd w:val="0"/>
        <w:spacing w:after="0" w:line="240" w:lineRule="auto"/>
        <w:ind w:left="360"/>
        <w:jc w:val="both"/>
        <w:rPr>
          <w:rFonts w:ascii="Tahoma" w:hAnsi="Tahoma" w:cs="Tahoma"/>
          <w:b/>
          <w:bCs/>
          <w:sz w:val="18"/>
          <w:szCs w:val="18"/>
        </w:rPr>
      </w:pPr>
      <w:r w:rsidRPr="00A525C5">
        <w:rPr>
          <w:rFonts w:ascii="Tahoma" w:hAnsi="Tahoma" w:cs="Tahoma"/>
          <w:b/>
          <w:sz w:val="18"/>
          <w:szCs w:val="18"/>
        </w:rPr>
        <w:t>Odpowiedz: Nie.</w:t>
      </w:r>
    </w:p>
    <w:p w:rsidR="00010E99" w:rsidRPr="00700656" w:rsidRDefault="00010E99" w:rsidP="004B44B3">
      <w:pPr>
        <w:tabs>
          <w:tab w:val="right" w:pos="2145"/>
          <w:tab w:val="left" w:pos="2175"/>
          <w:tab w:val="left" w:pos="3555"/>
          <w:tab w:val="left" w:pos="3660"/>
        </w:tabs>
        <w:jc w:val="both"/>
        <w:rPr>
          <w:rFonts w:ascii="Tahoma" w:hAnsi="Tahoma" w:cs="Tahoma"/>
          <w:b/>
          <w:sz w:val="18"/>
          <w:szCs w:val="18"/>
        </w:rPr>
      </w:pPr>
    </w:p>
    <w:sectPr w:rsidR="00010E99" w:rsidRPr="00700656"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35" w:rsidRDefault="00F72C35">
      <w:r>
        <w:separator/>
      </w:r>
    </w:p>
  </w:endnote>
  <w:endnote w:type="continuationSeparator" w:id="0">
    <w:p w:rsidR="00F72C35" w:rsidRDefault="00F72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4B212A">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5.85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35" w:rsidRDefault="00F72C35">
      <w:r>
        <w:separator/>
      </w:r>
    </w:p>
  </w:footnote>
  <w:footnote w:type="continuationSeparator" w:id="0">
    <w:p w:rsidR="00F72C35" w:rsidRDefault="00F7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4B212A">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4B212A">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68F2AFB"/>
    <w:multiLevelType w:val="hybridMultilevel"/>
    <w:tmpl w:val="EA7679C6"/>
    <w:lvl w:ilvl="0" w:tplc="83DC0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8123177"/>
    <w:multiLevelType w:val="hybridMultilevel"/>
    <w:tmpl w:val="8B84BC90"/>
    <w:lvl w:ilvl="0" w:tplc="9E165C84">
      <w:start w:val="1"/>
      <w:numFmt w:val="decimal"/>
      <w:lvlText w:val="%1."/>
      <w:lvlJc w:val="left"/>
      <w:pPr>
        <w:ind w:left="428" w:hanging="360"/>
      </w:pPr>
      <w:rPr>
        <w:rFonts w:ascii="Arial" w:hAnsi="Arial" w:cs="Arial" w:hint="default"/>
        <w:sz w:val="2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2">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B77A0"/>
    <w:multiLevelType w:val="multilevel"/>
    <w:tmpl w:val="F4503B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FF36F4"/>
    <w:multiLevelType w:val="hybridMultilevel"/>
    <w:tmpl w:val="BC6E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4"/>
  </w:num>
  <w:num w:numId="6">
    <w:abstractNumId w:val="16"/>
  </w:num>
  <w:num w:numId="7">
    <w:abstractNumId w:val="14"/>
  </w:num>
  <w:num w:numId="8">
    <w:abstractNumId w:val="10"/>
  </w:num>
  <w:num w:numId="9">
    <w:abstractNumId w:val="1"/>
  </w:num>
  <w:num w:numId="10">
    <w:abstractNumId w:val="18"/>
  </w:num>
  <w:num w:numId="11">
    <w:abstractNumId w:val="7"/>
  </w:num>
  <w:num w:numId="12">
    <w:abstractNumId w:val="19"/>
  </w:num>
  <w:num w:numId="13">
    <w:abstractNumId w:val="3"/>
  </w:num>
  <w:num w:numId="14">
    <w:abstractNumId w:val="17"/>
  </w:num>
  <w:num w:numId="15">
    <w:abstractNumId w:val="2"/>
  </w:num>
  <w:num w:numId="16">
    <w:abstractNumId w:val="8"/>
  </w:num>
  <w:num w:numId="17">
    <w:abstractNumId w:val="5"/>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15714"/>
    <o:shapelayout v:ext="edit">
      <o:idmap v:ext="edit" data="2"/>
    </o:shapelayout>
  </w:hdrShapeDefaults>
  <w:footnotePr>
    <w:footnote w:id="-1"/>
    <w:footnote w:id="0"/>
  </w:footnotePr>
  <w:endnotePr>
    <w:endnote w:id="-1"/>
    <w:endnote w:id="0"/>
  </w:endnotePr>
  <w:compat/>
  <w:rsids>
    <w:rsidRoot w:val="00797970"/>
    <w:rsid w:val="00010E99"/>
    <w:rsid w:val="00021392"/>
    <w:rsid w:val="0002603F"/>
    <w:rsid w:val="000270AA"/>
    <w:rsid w:val="00037582"/>
    <w:rsid w:val="000544FB"/>
    <w:rsid w:val="00076703"/>
    <w:rsid w:val="000A1AEC"/>
    <w:rsid w:val="000A4F32"/>
    <w:rsid w:val="000B08E5"/>
    <w:rsid w:val="000B48B2"/>
    <w:rsid w:val="000C1B77"/>
    <w:rsid w:val="000C5268"/>
    <w:rsid w:val="000D7BD0"/>
    <w:rsid w:val="000E28D4"/>
    <w:rsid w:val="000F77E8"/>
    <w:rsid w:val="0010209E"/>
    <w:rsid w:val="001054E6"/>
    <w:rsid w:val="00110100"/>
    <w:rsid w:val="001110C1"/>
    <w:rsid w:val="001208D2"/>
    <w:rsid w:val="00137328"/>
    <w:rsid w:val="001509D2"/>
    <w:rsid w:val="001573F2"/>
    <w:rsid w:val="00157B79"/>
    <w:rsid w:val="00161A0A"/>
    <w:rsid w:val="00180844"/>
    <w:rsid w:val="00181B26"/>
    <w:rsid w:val="00182990"/>
    <w:rsid w:val="00187001"/>
    <w:rsid w:val="0019377F"/>
    <w:rsid w:val="001964D2"/>
    <w:rsid w:val="001B7AF4"/>
    <w:rsid w:val="001C1E18"/>
    <w:rsid w:val="001C6B00"/>
    <w:rsid w:val="001D10FB"/>
    <w:rsid w:val="001D7C36"/>
    <w:rsid w:val="001E4534"/>
    <w:rsid w:val="001E6027"/>
    <w:rsid w:val="001E6B3E"/>
    <w:rsid w:val="001F18F3"/>
    <w:rsid w:val="001F2054"/>
    <w:rsid w:val="001F2162"/>
    <w:rsid w:val="001F4C3B"/>
    <w:rsid w:val="001F5F69"/>
    <w:rsid w:val="001F7B16"/>
    <w:rsid w:val="002120AD"/>
    <w:rsid w:val="00213911"/>
    <w:rsid w:val="0022293C"/>
    <w:rsid w:val="00224D29"/>
    <w:rsid w:val="00234A4F"/>
    <w:rsid w:val="00236AA8"/>
    <w:rsid w:val="00236F78"/>
    <w:rsid w:val="00241C71"/>
    <w:rsid w:val="00242892"/>
    <w:rsid w:val="00256849"/>
    <w:rsid w:val="002618F1"/>
    <w:rsid w:val="002661D5"/>
    <w:rsid w:val="00266802"/>
    <w:rsid w:val="00266FF8"/>
    <w:rsid w:val="00271E06"/>
    <w:rsid w:val="00277079"/>
    <w:rsid w:val="0028718C"/>
    <w:rsid w:val="002A375D"/>
    <w:rsid w:val="002B3863"/>
    <w:rsid w:val="002B4455"/>
    <w:rsid w:val="002C20DF"/>
    <w:rsid w:val="002C237B"/>
    <w:rsid w:val="002C5CA6"/>
    <w:rsid w:val="002D1166"/>
    <w:rsid w:val="002D6585"/>
    <w:rsid w:val="002E2DF5"/>
    <w:rsid w:val="002F2760"/>
    <w:rsid w:val="002F7DEA"/>
    <w:rsid w:val="00303758"/>
    <w:rsid w:val="0031671F"/>
    <w:rsid w:val="003205DF"/>
    <w:rsid w:val="00322F22"/>
    <w:rsid w:val="00325FE1"/>
    <w:rsid w:val="00341395"/>
    <w:rsid w:val="003476BB"/>
    <w:rsid w:val="003515DE"/>
    <w:rsid w:val="00352A2D"/>
    <w:rsid w:val="003547ED"/>
    <w:rsid w:val="0035718B"/>
    <w:rsid w:val="00360F69"/>
    <w:rsid w:val="0036681E"/>
    <w:rsid w:val="00375056"/>
    <w:rsid w:val="00381B36"/>
    <w:rsid w:val="00384F04"/>
    <w:rsid w:val="003850BF"/>
    <w:rsid w:val="00387EE7"/>
    <w:rsid w:val="003A258C"/>
    <w:rsid w:val="003A33F5"/>
    <w:rsid w:val="003B1F21"/>
    <w:rsid w:val="003B4B7F"/>
    <w:rsid w:val="003D3CFF"/>
    <w:rsid w:val="003D7DF1"/>
    <w:rsid w:val="003E2486"/>
    <w:rsid w:val="003E33F4"/>
    <w:rsid w:val="003F2631"/>
    <w:rsid w:val="004116E7"/>
    <w:rsid w:val="0042017C"/>
    <w:rsid w:val="004206CB"/>
    <w:rsid w:val="0042398E"/>
    <w:rsid w:val="004251FC"/>
    <w:rsid w:val="0042626C"/>
    <w:rsid w:val="004322D7"/>
    <w:rsid w:val="0044026A"/>
    <w:rsid w:val="00462A50"/>
    <w:rsid w:val="004638CC"/>
    <w:rsid w:val="004668E4"/>
    <w:rsid w:val="00471FB1"/>
    <w:rsid w:val="0047228C"/>
    <w:rsid w:val="00475125"/>
    <w:rsid w:val="00481C4C"/>
    <w:rsid w:val="00483432"/>
    <w:rsid w:val="00485841"/>
    <w:rsid w:val="004919A9"/>
    <w:rsid w:val="0049205F"/>
    <w:rsid w:val="00492E9C"/>
    <w:rsid w:val="0049383E"/>
    <w:rsid w:val="004A69DC"/>
    <w:rsid w:val="004B0A64"/>
    <w:rsid w:val="004B212A"/>
    <w:rsid w:val="004B2AC5"/>
    <w:rsid w:val="004B44B3"/>
    <w:rsid w:val="004B6062"/>
    <w:rsid w:val="004C73A2"/>
    <w:rsid w:val="004D4EAC"/>
    <w:rsid w:val="004F48F9"/>
    <w:rsid w:val="004F4BF8"/>
    <w:rsid w:val="005009A8"/>
    <w:rsid w:val="005107FC"/>
    <w:rsid w:val="00533EB2"/>
    <w:rsid w:val="00533FF8"/>
    <w:rsid w:val="00536031"/>
    <w:rsid w:val="0054237D"/>
    <w:rsid w:val="00542DC8"/>
    <w:rsid w:val="0054621D"/>
    <w:rsid w:val="00547A28"/>
    <w:rsid w:val="005628C4"/>
    <w:rsid w:val="0056467C"/>
    <w:rsid w:val="005712CF"/>
    <w:rsid w:val="005774BD"/>
    <w:rsid w:val="005B4236"/>
    <w:rsid w:val="005C00E2"/>
    <w:rsid w:val="005C5988"/>
    <w:rsid w:val="005D081F"/>
    <w:rsid w:val="005D0BD8"/>
    <w:rsid w:val="005E2EFD"/>
    <w:rsid w:val="005E4B4D"/>
    <w:rsid w:val="005F0DCA"/>
    <w:rsid w:val="006049F2"/>
    <w:rsid w:val="00611F7E"/>
    <w:rsid w:val="006227B6"/>
    <w:rsid w:val="00632FE1"/>
    <w:rsid w:val="00640233"/>
    <w:rsid w:val="00643097"/>
    <w:rsid w:val="00643F36"/>
    <w:rsid w:val="00650708"/>
    <w:rsid w:val="00650EE3"/>
    <w:rsid w:val="006573A5"/>
    <w:rsid w:val="0066796D"/>
    <w:rsid w:val="0067507A"/>
    <w:rsid w:val="00684B19"/>
    <w:rsid w:val="006933D9"/>
    <w:rsid w:val="0069389B"/>
    <w:rsid w:val="00697931"/>
    <w:rsid w:val="006A3530"/>
    <w:rsid w:val="006A394C"/>
    <w:rsid w:val="006A43DF"/>
    <w:rsid w:val="006B18F8"/>
    <w:rsid w:val="006B654B"/>
    <w:rsid w:val="006D6950"/>
    <w:rsid w:val="006F11E5"/>
    <w:rsid w:val="006F2BAA"/>
    <w:rsid w:val="006F5278"/>
    <w:rsid w:val="00700656"/>
    <w:rsid w:val="00703CF2"/>
    <w:rsid w:val="0070468E"/>
    <w:rsid w:val="0070473E"/>
    <w:rsid w:val="00710125"/>
    <w:rsid w:val="007115B8"/>
    <w:rsid w:val="00715746"/>
    <w:rsid w:val="00736D17"/>
    <w:rsid w:val="007417C4"/>
    <w:rsid w:val="007464C5"/>
    <w:rsid w:val="007520CB"/>
    <w:rsid w:val="00774188"/>
    <w:rsid w:val="007817E5"/>
    <w:rsid w:val="00783244"/>
    <w:rsid w:val="00787B13"/>
    <w:rsid w:val="00793290"/>
    <w:rsid w:val="00797970"/>
    <w:rsid w:val="007A30F7"/>
    <w:rsid w:val="007B3E4E"/>
    <w:rsid w:val="007C1E3F"/>
    <w:rsid w:val="007C25B2"/>
    <w:rsid w:val="007D70EF"/>
    <w:rsid w:val="007E1FFC"/>
    <w:rsid w:val="008009DF"/>
    <w:rsid w:val="008417D3"/>
    <w:rsid w:val="00843BEE"/>
    <w:rsid w:val="00856F38"/>
    <w:rsid w:val="008746E6"/>
    <w:rsid w:val="00893392"/>
    <w:rsid w:val="008A312C"/>
    <w:rsid w:val="008A400D"/>
    <w:rsid w:val="008B261D"/>
    <w:rsid w:val="008C01E4"/>
    <w:rsid w:val="008D3FBE"/>
    <w:rsid w:val="008D4704"/>
    <w:rsid w:val="008E0158"/>
    <w:rsid w:val="008F6892"/>
    <w:rsid w:val="009005F0"/>
    <w:rsid w:val="00901CAB"/>
    <w:rsid w:val="0091017B"/>
    <w:rsid w:val="00926B6F"/>
    <w:rsid w:val="00933217"/>
    <w:rsid w:val="0093427B"/>
    <w:rsid w:val="009346CF"/>
    <w:rsid w:val="00940469"/>
    <w:rsid w:val="00944A42"/>
    <w:rsid w:val="00945B50"/>
    <w:rsid w:val="00954745"/>
    <w:rsid w:val="009579EA"/>
    <w:rsid w:val="00960C32"/>
    <w:rsid w:val="00961470"/>
    <w:rsid w:val="00965B89"/>
    <w:rsid w:val="00973115"/>
    <w:rsid w:val="00973A9F"/>
    <w:rsid w:val="009765E1"/>
    <w:rsid w:val="00983BD2"/>
    <w:rsid w:val="00984A35"/>
    <w:rsid w:val="00985C7C"/>
    <w:rsid w:val="009962FA"/>
    <w:rsid w:val="009977D4"/>
    <w:rsid w:val="009A0A05"/>
    <w:rsid w:val="009A1A22"/>
    <w:rsid w:val="009A2FDA"/>
    <w:rsid w:val="009B75B3"/>
    <w:rsid w:val="009C1999"/>
    <w:rsid w:val="009C5056"/>
    <w:rsid w:val="009C672C"/>
    <w:rsid w:val="009D54EB"/>
    <w:rsid w:val="009D6D2E"/>
    <w:rsid w:val="009E5E3F"/>
    <w:rsid w:val="009E7FD2"/>
    <w:rsid w:val="00A06646"/>
    <w:rsid w:val="00A11657"/>
    <w:rsid w:val="00A23AE6"/>
    <w:rsid w:val="00A40FAD"/>
    <w:rsid w:val="00A525C5"/>
    <w:rsid w:val="00A54A81"/>
    <w:rsid w:val="00A811B4"/>
    <w:rsid w:val="00A857E9"/>
    <w:rsid w:val="00A859A9"/>
    <w:rsid w:val="00A87B38"/>
    <w:rsid w:val="00A93BEC"/>
    <w:rsid w:val="00A9685A"/>
    <w:rsid w:val="00AA01F8"/>
    <w:rsid w:val="00AA1FDD"/>
    <w:rsid w:val="00AA43A1"/>
    <w:rsid w:val="00AA5A7F"/>
    <w:rsid w:val="00AB56BA"/>
    <w:rsid w:val="00AB6BCD"/>
    <w:rsid w:val="00AD0380"/>
    <w:rsid w:val="00AD21AE"/>
    <w:rsid w:val="00AD2267"/>
    <w:rsid w:val="00AD38AD"/>
    <w:rsid w:val="00AE33EE"/>
    <w:rsid w:val="00B070DE"/>
    <w:rsid w:val="00B245D5"/>
    <w:rsid w:val="00B25169"/>
    <w:rsid w:val="00B25503"/>
    <w:rsid w:val="00B25A08"/>
    <w:rsid w:val="00B26036"/>
    <w:rsid w:val="00B303A1"/>
    <w:rsid w:val="00B323B8"/>
    <w:rsid w:val="00B414A1"/>
    <w:rsid w:val="00B41E97"/>
    <w:rsid w:val="00B94006"/>
    <w:rsid w:val="00BA4CED"/>
    <w:rsid w:val="00BA7684"/>
    <w:rsid w:val="00BB0103"/>
    <w:rsid w:val="00BB0F73"/>
    <w:rsid w:val="00BB2BC9"/>
    <w:rsid w:val="00BB3B6B"/>
    <w:rsid w:val="00BC3831"/>
    <w:rsid w:val="00BC4DE3"/>
    <w:rsid w:val="00BC7648"/>
    <w:rsid w:val="00BD117E"/>
    <w:rsid w:val="00BD2AC5"/>
    <w:rsid w:val="00BF2D00"/>
    <w:rsid w:val="00C05D3C"/>
    <w:rsid w:val="00C07A0B"/>
    <w:rsid w:val="00C16311"/>
    <w:rsid w:val="00C175B5"/>
    <w:rsid w:val="00C20CA5"/>
    <w:rsid w:val="00C25959"/>
    <w:rsid w:val="00C47960"/>
    <w:rsid w:val="00C57FAE"/>
    <w:rsid w:val="00C61ADF"/>
    <w:rsid w:val="00C709A8"/>
    <w:rsid w:val="00C80434"/>
    <w:rsid w:val="00C832BA"/>
    <w:rsid w:val="00C86E15"/>
    <w:rsid w:val="00C914B2"/>
    <w:rsid w:val="00CA0D3D"/>
    <w:rsid w:val="00CA33FF"/>
    <w:rsid w:val="00CB2F9A"/>
    <w:rsid w:val="00CB320B"/>
    <w:rsid w:val="00CB7345"/>
    <w:rsid w:val="00CC184B"/>
    <w:rsid w:val="00CC2E45"/>
    <w:rsid w:val="00CC7480"/>
    <w:rsid w:val="00CD4A25"/>
    <w:rsid w:val="00CD6EE8"/>
    <w:rsid w:val="00CE0964"/>
    <w:rsid w:val="00D06ECE"/>
    <w:rsid w:val="00D14387"/>
    <w:rsid w:val="00D31AEA"/>
    <w:rsid w:val="00D31F81"/>
    <w:rsid w:val="00D4013A"/>
    <w:rsid w:val="00D40ABA"/>
    <w:rsid w:val="00D624DD"/>
    <w:rsid w:val="00D67D55"/>
    <w:rsid w:val="00D723D8"/>
    <w:rsid w:val="00D75745"/>
    <w:rsid w:val="00D83830"/>
    <w:rsid w:val="00D94FCD"/>
    <w:rsid w:val="00D96A20"/>
    <w:rsid w:val="00D96B02"/>
    <w:rsid w:val="00DC4588"/>
    <w:rsid w:val="00DC48B3"/>
    <w:rsid w:val="00DC65B9"/>
    <w:rsid w:val="00DE2B74"/>
    <w:rsid w:val="00DF4D7F"/>
    <w:rsid w:val="00DF7012"/>
    <w:rsid w:val="00E003C8"/>
    <w:rsid w:val="00E00AA8"/>
    <w:rsid w:val="00E05DE2"/>
    <w:rsid w:val="00E1106C"/>
    <w:rsid w:val="00E23722"/>
    <w:rsid w:val="00E26E8D"/>
    <w:rsid w:val="00E322D6"/>
    <w:rsid w:val="00E34A8B"/>
    <w:rsid w:val="00E37D79"/>
    <w:rsid w:val="00E402CF"/>
    <w:rsid w:val="00E526CF"/>
    <w:rsid w:val="00E53618"/>
    <w:rsid w:val="00E53EFA"/>
    <w:rsid w:val="00E5513B"/>
    <w:rsid w:val="00E6300E"/>
    <w:rsid w:val="00E633C2"/>
    <w:rsid w:val="00E66D6E"/>
    <w:rsid w:val="00E678C1"/>
    <w:rsid w:val="00E75F82"/>
    <w:rsid w:val="00E80652"/>
    <w:rsid w:val="00E9451A"/>
    <w:rsid w:val="00E97E4C"/>
    <w:rsid w:val="00EA2A56"/>
    <w:rsid w:val="00EA4FC3"/>
    <w:rsid w:val="00EA6EA0"/>
    <w:rsid w:val="00EA6FBA"/>
    <w:rsid w:val="00EB09BA"/>
    <w:rsid w:val="00EC7C12"/>
    <w:rsid w:val="00ED140F"/>
    <w:rsid w:val="00EE042B"/>
    <w:rsid w:val="00EE7CD2"/>
    <w:rsid w:val="00EF66C0"/>
    <w:rsid w:val="00EF6E28"/>
    <w:rsid w:val="00F02BFA"/>
    <w:rsid w:val="00F06560"/>
    <w:rsid w:val="00F33E97"/>
    <w:rsid w:val="00F41F3E"/>
    <w:rsid w:val="00F436A7"/>
    <w:rsid w:val="00F4489A"/>
    <w:rsid w:val="00F61473"/>
    <w:rsid w:val="00F64BED"/>
    <w:rsid w:val="00F70941"/>
    <w:rsid w:val="00F7291B"/>
    <w:rsid w:val="00F72C35"/>
    <w:rsid w:val="00F72EC0"/>
    <w:rsid w:val="00F73A14"/>
    <w:rsid w:val="00FA4A95"/>
    <w:rsid w:val="00FA569E"/>
    <w:rsid w:val="00FB186F"/>
    <w:rsid w:val="00FB22B4"/>
    <w:rsid w:val="00FC7854"/>
    <w:rsid w:val="00FD4259"/>
    <w:rsid w:val="00FD7FB9"/>
    <w:rsid w:val="00FE3F8A"/>
    <w:rsid w:val="00FE6F6E"/>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table" w:styleId="Tabela-Siatka">
    <w:name w:val="Table Grid"/>
    <w:basedOn w:val="Standardowy"/>
    <w:uiPriority w:val="59"/>
    <w:rsid w:val="00973A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1msolistparagraph">
    <w:name w:val="v1msolistparagraph"/>
    <w:basedOn w:val="Normalny"/>
    <w:rsid w:val="00E75F82"/>
    <w:pPr>
      <w:spacing w:before="100" w:beforeAutospacing="1" w:after="100" w:afterAutospacing="1"/>
    </w:pPr>
  </w:style>
  <w:style w:type="character" w:customStyle="1" w:styleId="StopkaZnak">
    <w:name w:val="Stopka Znak"/>
    <w:basedOn w:val="Domylnaczcionkaakapitu"/>
    <w:link w:val="Stopka"/>
    <w:uiPriority w:val="99"/>
    <w:rsid w:val="00384F04"/>
    <w:rPr>
      <w:sz w:val="24"/>
      <w:szCs w:val="24"/>
    </w:rPr>
  </w:style>
  <w:style w:type="paragraph" w:customStyle="1" w:styleId="v1msonormal">
    <w:name w:val="v1msonormal"/>
    <w:basedOn w:val="Normalny"/>
    <w:rsid w:val="00C832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101052">
      <w:bodyDiv w:val="1"/>
      <w:marLeft w:val="0"/>
      <w:marRight w:val="0"/>
      <w:marTop w:val="0"/>
      <w:marBottom w:val="0"/>
      <w:divBdr>
        <w:top w:val="none" w:sz="0" w:space="0" w:color="auto"/>
        <w:left w:val="none" w:sz="0" w:space="0" w:color="auto"/>
        <w:bottom w:val="none" w:sz="0" w:space="0" w:color="auto"/>
        <w:right w:val="none" w:sz="0" w:space="0" w:color="auto"/>
      </w:divBdr>
    </w:div>
    <w:div w:id="382487655">
      <w:bodyDiv w:val="1"/>
      <w:marLeft w:val="0"/>
      <w:marRight w:val="0"/>
      <w:marTop w:val="0"/>
      <w:marBottom w:val="0"/>
      <w:divBdr>
        <w:top w:val="none" w:sz="0" w:space="0" w:color="auto"/>
        <w:left w:val="none" w:sz="0" w:space="0" w:color="auto"/>
        <w:bottom w:val="none" w:sz="0" w:space="0" w:color="auto"/>
        <w:right w:val="none" w:sz="0" w:space="0" w:color="auto"/>
      </w:divBdr>
    </w:div>
    <w:div w:id="1276014432">
      <w:bodyDiv w:val="1"/>
      <w:marLeft w:val="0"/>
      <w:marRight w:val="0"/>
      <w:marTop w:val="0"/>
      <w:marBottom w:val="0"/>
      <w:divBdr>
        <w:top w:val="none" w:sz="0" w:space="0" w:color="auto"/>
        <w:left w:val="none" w:sz="0" w:space="0" w:color="auto"/>
        <w:bottom w:val="none" w:sz="0" w:space="0" w:color="auto"/>
        <w:right w:val="none" w:sz="0" w:space="0" w:color="auto"/>
      </w:divBdr>
    </w:div>
    <w:div w:id="1361394401">
      <w:bodyDiv w:val="1"/>
      <w:marLeft w:val="0"/>
      <w:marRight w:val="0"/>
      <w:marTop w:val="0"/>
      <w:marBottom w:val="0"/>
      <w:divBdr>
        <w:top w:val="none" w:sz="0" w:space="0" w:color="auto"/>
        <w:left w:val="none" w:sz="0" w:space="0" w:color="auto"/>
        <w:bottom w:val="none" w:sz="0" w:space="0" w:color="auto"/>
        <w:right w:val="none" w:sz="0" w:space="0" w:color="auto"/>
      </w:divBdr>
    </w:div>
    <w:div w:id="1428044114">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E1BC-FDEC-4F96-B411-FFD95128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Pages>
  <Words>1583</Words>
  <Characters>9502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86</cp:revision>
  <cp:lastPrinted>2021-06-16T07:59:00Z</cp:lastPrinted>
  <dcterms:created xsi:type="dcterms:W3CDTF">2017-09-15T09:55:00Z</dcterms:created>
  <dcterms:modified xsi:type="dcterms:W3CDTF">2021-06-16T08:02:00Z</dcterms:modified>
</cp:coreProperties>
</file>