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3515DE" w:rsidRDefault="005712CF" w:rsidP="00C2595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5712CF" w:rsidRPr="003515DE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973A9F" w:rsidRPr="003515DE" w:rsidTr="00973A9F">
        <w:tc>
          <w:tcPr>
            <w:tcW w:w="9180" w:type="dxa"/>
          </w:tcPr>
          <w:p w:rsidR="00157B79" w:rsidRPr="00157B79" w:rsidRDefault="008C01E4" w:rsidP="00157B79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P.T. Wykonawcy wszyscy</w:t>
            </w:r>
          </w:p>
        </w:tc>
      </w:tr>
      <w:tr w:rsidR="00973A9F" w:rsidRPr="003515DE" w:rsidTr="00973A9F">
        <w:tc>
          <w:tcPr>
            <w:tcW w:w="9180" w:type="dxa"/>
          </w:tcPr>
          <w:p w:rsidR="00973A9F" w:rsidRPr="003515DE" w:rsidRDefault="00973A9F" w:rsidP="00FE004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73A9F" w:rsidRPr="003515DE" w:rsidTr="00973A9F">
        <w:tc>
          <w:tcPr>
            <w:tcW w:w="9180" w:type="dxa"/>
          </w:tcPr>
          <w:p w:rsidR="00973A9F" w:rsidRPr="003515DE" w:rsidRDefault="00973A9F" w:rsidP="00FE004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7228C" w:rsidRPr="003515DE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3515DE">
        <w:rPr>
          <w:rFonts w:ascii="Tahoma" w:hAnsi="Tahoma" w:cs="Tahoma"/>
          <w:sz w:val="20"/>
          <w:szCs w:val="20"/>
        </w:rPr>
        <w:t>DA.271-</w:t>
      </w:r>
      <w:r w:rsidR="003515DE" w:rsidRPr="003515DE">
        <w:rPr>
          <w:rFonts w:ascii="Tahoma" w:hAnsi="Tahoma" w:cs="Tahoma"/>
          <w:sz w:val="20"/>
          <w:szCs w:val="20"/>
        </w:rPr>
        <w:t>3-6/21</w:t>
      </w:r>
      <w:r w:rsidR="00933217" w:rsidRPr="003515DE">
        <w:rPr>
          <w:rFonts w:ascii="Tahoma" w:hAnsi="Tahoma" w:cs="Tahoma"/>
          <w:noProof/>
          <w:sz w:val="20"/>
          <w:szCs w:val="20"/>
        </w:rPr>
        <w:tab/>
      </w:r>
      <w:r w:rsidR="004B0A64" w:rsidRPr="003515DE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3515DE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3515DE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3515DE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3515DE">
        <w:rPr>
          <w:rFonts w:ascii="Tahoma" w:hAnsi="Tahoma" w:cs="Tahoma"/>
          <w:noProof/>
          <w:sz w:val="20"/>
          <w:szCs w:val="20"/>
        </w:rPr>
        <w:t xml:space="preserve">             </w:t>
      </w:r>
      <w:r w:rsidR="003515DE" w:rsidRPr="003515DE">
        <w:rPr>
          <w:rFonts w:ascii="Tahoma" w:hAnsi="Tahoma" w:cs="Tahoma"/>
          <w:noProof/>
          <w:sz w:val="20"/>
          <w:szCs w:val="20"/>
        </w:rPr>
        <w:t xml:space="preserve">                </w:t>
      </w:r>
      <w:r w:rsidR="00D94FCD" w:rsidRPr="003515DE">
        <w:rPr>
          <w:rFonts w:ascii="Tahoma" w:hAnsi="Tahoma" w:cs="Tahoma"/>
          <w:noProof/>
          <w:sz w:val="20"/>
          <w:szCs w:val="20"/>
        </w:rPr>
        <w:t xml:space="preserve">  </w:t>
      </w:r>
      <w:r w:rsidR="001F2162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3515DE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2F2760">
        <w:rPr>
          <w:rFonts w:ascii="Tahoma" w:hAnsi="Tahoma" w:cs="Tahoma"/>
          <w:noProof/>
          <w:sz w:val="20"/>
          <w:szCs w:val="20"/>
        </w:rPr>
        <w:t>16</w:t>
      </w:r>
      <w:r w:rsidR="00D94FCD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3515DE" w:rsidRPr="003515DE">
        <w:rPr>
          <w:rFonts w:ascii="Tahoma" w:hAnsi="Tahoma" w:cs="Tahoma"/>
          <w:noProof/>
          <w:sz w:val="20"/>
          <w:szCs w:val="20"/>
        </w:rPr>
        <w:t>luty 2021</w:t>
      </w:r>
      <w:r w:rsidR="0047228C" w:rsidRPr="003515DE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D624DD" w:rsidRPr="003515DE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3515DE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3515D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3515DE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3515DE">
        <w:rPr>
          <w:rFonts w:ascii="Tahoma" w:hAnsi="Tahoma" w:cs="Tahoma"/>
          <w:b/>
          <w:noProof/>
          <w:sz w:val="20"/>
          <w:szCs w:val="20"/>
        </w:rPr>
        <w:t>1</w:t>
      </w:r>
    </w:p>
    <w:p w:rsidR="0028718C" w:rsidRPr="003515DE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3515DE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>
        <w:rPr>
          <w:rFonts w:ascii="Tahoma" w:hAnsi="Tahoma" w:cs="Tahoma"/>
          <w:sz w:val="20"/>
          <w:szCs w:val="20"/>
        </w:rPr>
        <w:t>S</w:t>
      </w:r>
      <w:r w:rsidR="00E402CF" w:rsidRPr="003515DE">
        <w:rPr>
          <w:rFonts w:ascii="Tahoma" w:hAnsi="Tahoma" w:cs="Tahoma"/>
          <w:sz w:val="20"/>
          <w:szCs w:val="20"/>
        </w:rPr>
        <w:t>WZ</w:t>
      </w:r>
      <w:r w:rsidRPr="003515DE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3515DE">
        <w:rPr>
          <w:rFonts w:ascii="Tahoma" w:hAnsi="Tahoma" w:cs="Tahoma"/>
          <w:sz w:val="20"/>
          <w:szCs w:val="20"/>
        </w:rPr>
        <w:t xml:space="preserve"> </w:t>
      </w:r>
      <w:r w:rsidRPr="003515DE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3515DE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3515DE">
        <w:rPr>
          <w:rFonts w:ascii="Tahoma" w:hAnsi="Tahoma" w:cs="Tahoma"/>
          <w:b/>
          <w:sz w:val="20"/>
          <w:szCs w:val="20"/>
        </w:rPr>
        <w:br/>
        <w:t xml:space="preserve">odczynników </w:t>
      </w:r>
      <w:r w:rsidR="003515DE" w:rsidRPr="003515DE">
        <w:rPr>
          <w:rFonts w:ascii="Tahoma" w:hAnsi="Tahoma" w:cs="Tahoma"/>
          <w:b/>
          <w:sz w:val="20"/>
          <w:szCs w:val="20"/>
        </w:rPr>
        <w:t xml:space="preserve">do identyfikacji oraz oceny </w:t>
      </w:r>
      <w:proofErr w:type="spellStart"/>
      <w:r w:rsidR="003515DE" w:rsidRPr="003515DE">
        <w:rPr>
          <w:rFonts w:ascii="Tahoma" w:hAnsi="Tahoma" w:cs="Tahoma"/>
          <w:b/>
          <w:sz w:val="20"/>
          <w:szCs w:val="20"/>
        </w:rPr>
        <w:t>lekowrażliwości</w:t>
      </w:r>
      <w:proofErr w:type="spellEnd"/>
      <w:r w:rsidR="003515DE" w:rsidRPr="003515DE">
        <w:rPr>
          <w:rFonts w:ascii="Tahoma" w:hAnsi="Tahoma" w:cs="Tahoma"/>
          <w:b/>
          <w:sz w:val="20"/>
          <w:szCs w:val="20"/>
        </w:rPr>
        <w:t xml:space="preserve"> drobnoustrojów wraz z dzierżawą aparatu</w:t>
      </w:r>
      <w:r w:rsidR="00F72EC0" w:rsidRPr="003515DE">
        <w:rPr>
          <w:rFonts w:ascii="Tahoma" w:hAnsi="Tahoma" w:cs="Tahoma"/>
          <w:b/>
          <w:sz w:val="20"/>
          <w:szCs w:val="20"/>
        </w:rPr>
        <w:t xml:space="preserve"> </w:t>
      </w:r>
      <w:r w:rsidRPr="003515DE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D624DD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D624DD" w:rsidRPr="00157B79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3515DE" w:rsidRDefault="003515DE" w:rsidP="003515DE">
      <w:pPr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515DE">
        <w:rPr>
          <w:rFonts w:ascii="Tahoma" w:hAnsi="Tahoma" w:cs="Tahoma"/>
          <w:bCs/>
          <w:sz w:val="20"/>
          <w:szCs w:val="20"/>
        </w:rPr>
        <w:t>Czy Zmawiający potwierdza, iż przedmiotowe środki dowodowe należy załączyć wraz z ofertą w wersji elektronicznej? Zapis w SWZ sugeruje, iż dokumenty należy załączyć na płycie CD</w:t>
      </w:r>
    </w:p>
    <w:p w:rsidR="003515DE" w:rsidRPr="003515DE" w:rsidRDefault="003515DE" w:rsidP="003515DE">
      <w:pPr>
        <w:spacing w:line="276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3515DE">
        <w:rPr>
          <w:rFonts w:ascii="Tahoma" w:hAnsi="Tahoma" w:cs="Tahoma"/>
          <w:b/>
          <w:bCs/>
          <w:sz w:val="20"/>
          <w:szCs w:val="20"/>
        </w:rPr>
        <w:t>Odpowiedz: Zgodnie z ofertą w wersji elektronicznej.</w:t>
      </w:r>
    </w:p>
    <w:p w:rsidR="003515DE" w:rsidRPr="003515DE" w:rsidRDefault="003515DE" w:rsidP="003515DE">
      <w:pPr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3515DE" w:rsidRDefault="003515DE" w:rsidP="003515DE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ahoma" w:eastAsia="PMingLiU" w:hAnsi="Tahoma" w:cs="Tahoma"/>
          <w:bCs/>
          <w:sz w:val="20"/>
          <w:szCs w:val="20"/>
          <w:lang w:eastAsia="zh-TW"/>
        </w:rPr>
      </w:pPr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>Dotyczy załącznika nr 8 zadanie 1b pkt. 22 parametry techniczne 22 (Certyfikaty CE IVD dla aparatu i odczynników )-  Czy Zamawiający uzna pkt. 22 w przypadku gdy Wykonawca przedstawi Certyfikaty CE IVD dla aparatu i odczynników (testów z poz. 1 i 2 formularza cenowego) za wyjątkiem materiałów zużywalnych i odczynników dodatkowych, które mają być wycenione w poz. 3 formularza cenowego jako inny asortyment?      </w:t>
      </w:r>
    </w:p>
    <w:p w:rsidR="003515DE" w:rsidRPr="00CA0D3D" w:rsidRDefault="00CA0D3D" w:rsidP="003515DE">
      <w:pPr>
        <w:pStyle w:val="Akapitzlist"/>
        <w:spacing w:after="0" w:line="240" w:lineRule="auto"/>
        <w:contextualSpacing w:val="0"/>
        <w:jc w:val="both"/>
        <w:rPr>
          <w:rFonts w:ascii="Tahoma" w:eastAsia="PMingLiU" w:hAnsi="Tahoma" w:cs="Tahoma"/>
          <w:b/>
          <w:bCs/>
          <w:sz w:val="20"/>
          <w:szCs w:val="20"/>
          <w:lang w:eastAsia="zh-TW"/>
        </w:rPr>
      </w:pPr>
      <w:r w:rsidRPr="00CA0D3D">
        <w:rPr>
          <w:rFonts w:ascii="Tahoma" w:eastAsia="PMingLiU" w:hAnsi="Tahoma" w:cs="Tahoma"/>
          <w:b/>
          <w:bCs/>
          <w:sz w:val="20"/>
          <w:szCs w:val="20"/>
          <w:lang w:eastAsia="zh-TW"/>
        </w:rPr>
        <w:t>Odpowiedz: Tak.</w:t>
      </w:r>
    </w:p>
    <w:p w:rsidR="003515DE" w:rsidRPr="00157B79" w:rsidRDefault="003515DE" w:rsidP="00157B79">
      <w:pPr>
        <w:jc w:val="both"/>
        <w:rPr>
          <w:rFonts w:ascii="Tahoma" w:eastAsia="PMingLiU" w:hAnsi="Tahoma" w:cs="Tahoma"/>
          <w:bCs/>
          <w:sz w:val="20"/>
          <w:szCs w:val="20"/>
          <w:lang w:eastAsia="zh-TW"/>
        </w:rPr>
      </w:pPr>
    </w:p>
    <w:p w:rsidR="003515DE" w:rsidRPr="003515DE" w:rsidRDefault="003515DE" w:rsidP="003515DE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ahoma" w:eastAsia="PMingLiU" w:hAnsi="Tahoma" w:cs="Tahoma"/>
          <w:bCs/>
          <w:sz w:val="20"/>
          <w:szCs w:val="20"/>
          <w:lang w:eastAsia="zh-TW"/>
        </w:rPr>
      </w:pPr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 xml:space="preserve">Dotyczy </w:t>
      </w:r>
      <w:proofErr w:type="spellStart"/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>Rozdz</w:t>
      </w:r>
      <w:proofErr w:type="spellEnd"/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 xml:space="preserve"> IV </w:t>
      </w:r>
      <w:proofErr w:type="spellStart"/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>pkt</w:t>
      </w:r>
      <w:proofErr w:type="spellEnd"/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 xml:space="preserve"> 2 oraz </w:t>
      </w:r>
      <w:proofErr w:type="spellStart"/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>Rozdz</w:t>
      </w:r>
      <w:proofErr w:type="spellEnd"/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 xml:space="preserve"> X ust 9 SWZ- Czy Zamawiający wyrazi zgodę, aby tylko te produkty spełniały wymagania ustawy z dnia 20.05.2010r. o wyrobach medycznych, które muszą podlegać ww. ustawie ze względu na swoją klasyfikację. Wykonawca wraz z ofertą złoży oświadczenie w którym wskaże numery pozycji, które nie zostały zakwalifikowane przez wytwórcę jako wyroby medyczne lub wyroby medyczne do diagnostyki </w:t>
      </w:r>
      <w:proofErr w:type="spellStart"/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>in</w:t>
      </w:r>
      <w:proofErr w:type="spellEnd"/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 xml:space="preserve"> vitro i tym samym nie podlegają Ustawie o wyrobach medycznych?</w:t>
      </w:r>
    </w:p>
    <w:p w:rsidR="003515DE" w:rsidRDefault="003515DE" w:rsidP="003515DE">
      <w:pPr>
        <w:pStyle w:val="Akapitzlist"/>
        <w:jc w:val="both"/>
        <w:rPr>
          <w:rFonts w:ascii="Tahoma" w:eastAsia="PMingLiU" w:hAnsi="Tahoma" w:cs="Tahoma"/>
          <w:bCs/>
          <w:sz w:val="20"/>
          <w:szCs w:val="20"/>
          <w:lang w:eastAsia="zh-TW"/>
        </w:rPr>
      </w:pPr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>Uzasadnienie: O klasyfikacji wyrobów/odczynników wg dyrektywy nr 98/79/WE lub 93/42/EWG decyduje wytwórca danego wyrobu, a wyroby niesklasyfikowane jako wyroby medyczne nie podlegają Ustawie o wyrobach medycznych i nie podlegają obowiązkowi posiadania dopuszczenia do obrotu.</w:t>
      </w:r>
    </w:p>
    <w:p w:rsidR="003515DE" w:rsidRPr="00157B79" w:rsidRDefault="00CA0D3D" w:rsidP="00157B79">
      <w:pPr>
        <w:pStyle w:val="Akapitzlist"/>
        <w:jc w:val="both"/>
        <w:rPr>
          <w:rFonts w:ascii="Tahoma" w:eastAsia="PMingLiU" w:hAnsi="Tahoma" w:cs="Tahoma"/>
          <w:b/>
          <w:bCs/>
          <w:sz w:val="20"/>
          <w:szCs w:val="20"/>
          <w:lang w:eastAsia="zh-TW"/>
        </w:rPr>
      </w:pPr>
      <w:r w:rsidRPr="00CA0D3D">
        <w:rPr>
          <w:rFonts w:ascii="Tahoma" w:eastAsia="PMingLiU" w:hAnsi="Tahoma" w:cs="Tahoma"/>
          <w:b/>
          <w:bCs/>
          <w:sz w:val="20"/>
          <w:szCs w:val="20"/>
          <w:lang w:eastAsia="zh-TW"/>
        </w:rPr>
        <w:t>Odpowiedz: Tak.</w:t>
      </w:r>
    </w:p>
    <w:p w:rsidR="003515DE" w:rsidRPr="002F2760" w:rsidRDefault="003515DE" w:rsidP="003515DE">
      <w:pPr>
        <w:pStyle w:val="Default"/>
        <w:numPr>
          <w:ilvl w:val="0"/>
          <w:numId w:val="19"/>
        </w:numPr>
        <w:suppressAutoHyphens w:val="0"/>
        <w:autoSpaceDE w:val="0"/>
        <w:jc w:val="both"/>
        <w:textAlignment w:val="auto"/>
        <w:rPr>
          <w:rFonts w:ascii="Tahoma" w:eastAsia="PMingLiU" w:hAnsi="Tahoma" w:cs="Tahoma"/>
          <w:bCs/>
          <w:color w:val="auto"/>
          <w:sz w:val="20"/>
          <w:szCs w:val="20"/>
          <w:lang w:eastAsia="zh-TW"/>
        </w:rPr>
      </w:pPr>
      <w:r w:rsidRPr="002F2760">
        <w:rPr>
          <w:rFonts w:ascii="Tahoma" w:eastAsia="PMingLiU" w:hAnsi="Tahoma" w:cs="Tahoma"/>
          <w:bCs/>
          <w:color w:val="auto"/>
          <w:sz w:val="20"/>
          <w:szCs w:val="20"/>
          <w:lang w:eastAsia="zh-TW"/>
        </w:rPr>
        <w:t xml:space="preserve">Dotyczy Zadania 1B - Czy Zamawiający wyrazi zgodę na zaoferowanie serwisu zdalnego dla analizatora do identyfikacji i określenia </w:t>
      </w:r>
      <w:proofErr w:type="spellStart"/>
      <w:r w:rsidRPr="002F2760">
        <w:rPr>
          <w:rFonts w:ascii="Tahoma" w:eastAsia="PMingLiU" w:hAnsi="Tahoma" w:cs="Tahoma"/>
          <w:bCs/>
          <w:color w:val="auto"/>
          <w:sz w:val="20"/>
          <w:szCs w:val="20"/>
          <w:lang w:eastAsia="zh-TW"/>
        </w:rPr>
        <w:t>lekowrażliwości</w:t>
      </w:r>
      <w:proofErr w:type="spellEnd"/>
      <w:r w:rsidRPr="002F2760">
        <w:rPr>
          <w:rFonts w:ascii="Tahoma" w:eastAsia="PMingLiU" w:hAnsi="Tahoma" w:cs="Tahoma"/>
          <w:bCs/>
          <w:color w:val="auto"/>
          <w:sz w:val="20"/>
          <w:szCs w:val="20"/>
          <w:lang w:eastAsia="zh-TW"/>
        </w:rPr>
        <w:t xml:space="preserve">, co umożliwi szybkie rozwiązywanie problemów w oprogramowaniu, przeprowadzanie obowiązkowych aktualizacji oprogramowania oraz udzielanie szybkiej pomocy technicznej i merytorycznej pracownikom laboratorium? </w:t>
      </w:r>
    </w:p>
    <w:p w:rsidR="003515DE" w:rsidRPr="002F2760" w:rsidRDefault="003515DE" w:rsidP="002F2760">
      <w:pPr>
        <w:pStyle w:val="Default"/>
        <w:ind w:left="708"/>
        <w:jc w:val="both"/>
        <w:rPr>
          <w:rFonts w:ascii="Tahoma" w:eastAsia="PMingLiU" w:hAnsi="Tahoma" w:cs="Tahoma"/>
          <w:bCs/>
          <w:color w:val="auto"/>
          <w:sz w:val="20"/>
          <w:szCs w:val="20"/>
          <w:lang w:eastAsia="zh-TW"/>
        </w:rPr>
      </w:pPr>
      <w:r w:rsidRPr="002F2760">
        <w:rPr>
          <w:rFonts w:ascii="Tahoma" w:eastAsia="PMingLiU" w:hAnsi="Tahoma" w:cs="Tahoma"/>
          <w:bCs/>
          <w:color w:val="auto"/>
          <w:sz w:val="20"/>
          <w:szCs w:val="20"/>
          <w:lang w:eastAsia="zh-TW"/>
        </w:rPr>
        <w:t xml:space="preserve">W przypadku pozytywnej odpowiedzi - zwracamy się z prośbą o wprowadzenie następującego zapisu do umowy w zakresie umożliwienia Wykonawcy możliwości zdalnego serwisowania oferowanego analizatora do hodowli drobnoustrojów z krwi i innych płynów ustrojowych oraz automatycznego systemu do identyfikacji i oznaczania </w:t>
      </w:r>
      <w:proofErr w:type="spellStart"/>
      <w:r w:rsidRPr="002F2760">
        <w:rPr>
          <w:rFonts w:ascii="Tahoma" w:eastAsia="PMingLiU" w:hAnsi="Tahoma" w:cs="Tahoma"/>
          <w:bCs/>
          <w:color w:val="auto"/>
          <w:sz w:val="20"/>
          <w:szCs w:val="20"/>
          <w:lang w:eastAsia="zh-TW"/>
        </w:rPr>
        <w:t>lekowrażliwości</w:t>
      </w:r>
      <w:proofErr w:type="spellEnd"/>
      <w:r w:rsidRPr="002F2760">
        <w:rPr>
          <w:rFonts w:ascii="Tahoma" w:eastAsia="PMingLiU" w:hAnsi="Tahoma" w:cs="Tahoma"/>
          <w:bCs/>
          <w:color w:val="auto"/>
          <w:sz w:val="20"/>
          <w:szCs w:val="20"/>
          <w:lang w:eastAsia="zh-TW"/>
        </w:rPr>
        <w:t xml:space="preserve">. </w:t>
      </w:r>
    </w:p>
    <w:p w:rsidR="003515DE" w:rsidRPr="002F2760" w:rsidRDefault="003515DE" w:rsidP="002F2760">
      <w:pPr>
        <w:ind w:left="708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F2760">
        <w:rPr>
          <w:rFonts w:ascii="Tahoma" w:hAnsi="Tahoma" w:cs="Tahoma"/>
          <w:bCs/>
          <w:sz w:val="20"/>
          <w:szCs w:val="20"/>
        </w:rPr>
        <w:t>„</w:t>
      </w:r>
      <w:r w:rsidRPr="002F2760">
        <w:rPr>
          <w:rFonts w:ascii="Tahoma" w:hAnsi="Tahoma" w:cs="Tahoma"/>
          <w:bCs/>
          <w:i/>
          <w:iCs/>
          <w:sz w:val="20"/>
          <w:szCs w:val="20"/>
        </w:rPr>
        <w:t xml:space="preserve">Serwis aparatu w czasie obowiązywania umowy będzie realizowany również zdalnie poprzez bezpieczne połączenie </w:t>
      </w:r>
      <w:proofErr w:type="spellStart"/>
      <w:r w:rsidRPr="002F2760">
        <w:rPr>
          <w:rFonts w:ascii="Tahoma" w:hAnsi="Tahoma" w:cs="Tahoma"/>
          <w:bCs/>
          <w:i/>
          <w:iCs/>
          <w:sz w:val="20"/>
          <w:szCs w:val="20"/>
        </w:rPr>
        <w:t>vpn</w:t>
      </w:r>
      <w:proofErr w:type="spellEnd"/>
      <w:r w:rsidRPr="002F2760">
        <w:rPr>
          <w:rFonts w:ascii="Tahoma" w:hAnsi="Tahoma" w:cs="Tahoma"/>
          <w:bCs/>
          <w:i/>
          <w:iCs/>
          <w:sz w:val="20"/>
          <w:szCs w:val="20"/>
        </w:rPr>
        <w:t xml:space="preserve"> w zakresie rozwiązywania problemów w oprogramowaniu, przeprowadzania obowiązkowych aktualizacji oprogramowania, udzielania szybkiej pomocy </w:t>
      </w:r>
      <w:r w:rsidRPr="002F2760">
        <w:rPr>
          <w:rFonts w:ascii="Tahoma" w:hAnsi="Tahoma" w:cs="Tahoma"/>
          <w:bCs/>
          <w:i/>
          <w:iCs/>
          <w:sz w:val="20"/>
          <w:szCs w:val="20"/>
        </w:rPr>
        <w:lastRenderedPageBreak/>
        <w:t>technicznej i merytorycznej pracownikom laboratorium. W tym celu Zamawiający umożliwi Wykonawcy dostęp do łącza internetowego w miejscu instalacji aparatu. Wszelkie działania serwisowe będą realizowane z uwzględnieniem wymagań prawnych w zakresie powierzenia i przetwarzania danych osobowych”.</w:t>
      </w:r>
    </w:p>
    <w:p w:rsidR="00CA0D3D" w:rsidRPr="002F2760" w:rsidRDefault="0042017C" w:rsidP="002F2760">
      <w:pPr>
        <w:ind w:left="708"/>
        <w:jc w:val="both"/>
        <w:rPr>
          <w:rFonts w:ascii="Tahoma" w:hAnsi="Tahoma" w:cs="Tahoma"/>
          <w:b/>
          <w:bCs/>
          <w:sz w:val="20"/>
          <w:szCs w:val="20"/>
        </w:rPr>
      </w:pPr>
      <w:r w:rsidRPr="002F2760">
        <w:rPr>
          <w:rFonts w:ascii="Tahoma" w:hAnsi="Tahoma" w:cs="Tahoma"/>
          <w:b/>
          <w:bCs/>
          <w:iCs/>
          <w:sz w:val="20"/>
          <w:szCs w:val="20"/>
        </w:rPr>
        <w:t xml:space="preserve">Odpowiedz: Zamawiający wyraża zgodę na zaoferowanie serwisu zdalnego dla </w:t>
      </w:r>
      <w:r w:rsidRPr="002F2760">
        <w:rPr>
          <w:rFonts w:ascii="Tahoma" w:eastAsia="PMingLiU" w:hAnsi="Tahoma" w:cs="Tahoma"/>
          <w:b/>
          <w:bCs/>
          <w:sz w:val="20"/>
          <w:szCs w:val="20"/>
          <w:lang w:eastAsia="zh-TW"/>
        </w:rPr>
        <w:t xml:space="preserve">analizatora do identyfikacji i określenia </w:t>
      </w:r>
      <w:proofErr w:type="spellStart"/>
      <w:r w:rsidRPr="002F2760">
        <w:rPr>
          <w:rFonts w:ascii="Tahoma" w:eastAsia="PMingLiU" w:hAnsi="Tahoma" w:cs="Tahoma"/>
          <w:b/>
          <w:bCs/>
          <w:sz w:val="20"/>
          <w:szCs w:val="20"/>
          <w:lang w:eastAsia="zh-TW"/>
        </w:rPr>
        <w:t>lekowrażliwości</w:t>
      </w:r>
      <w:proofErr w:type="spellEnd"/>
      <w:r w:rsidRPr="002F2760">
        <w:rPr>
          <w:rFonts w:ascii="Tahoma" w:hAnsi="Tahoma" w:cs="Tahoma"/>
          <w:b/>
          <w:bCs/>
          <w:iCs/>
          <w:sz w:val="20"/>
          <w:szCs w:val="20"/>
        </w:rPr>
        <w:t xml:space="preserve">. </w:t>
      </w:r>
      <w:r w:rsidR="002F2760" w:rsidRPr="002F2760">
        <w:rPr>
          <w:rFonts w:ascii="Tahoma" w:hAnsi="Tahoma" w:cs="Tahoma"/>
          <w:b/>
          <w:bCs/>
          <w:iCs/>
          <w:sz w:val="20"/>
          <w:szCs w:val="20"/>
        </w:rPr>
        <w:t>Jednocześnie w</w:t>
      </w:r>
      <w:r w:rsidR="00CA0D3D" w:rsidRPr="002F2760">
        <w:rPr>
          <w:rFonts w:ascii="Tahoma" w:hAnsi="Tahoma" w:cs="Tahoma"/>
          <w:b/>
          <w:bCs/>
          <w:iCs/>
          <w:sz w:val="20"/>
          <w:szCs w:val="20"/>
        </w:rPr>
        <w:t xml:space="preserve"> § 10 </w:t>
      </w:r>
      <w:r w:rsidR="00157B79" w:rsidRPr="002F2760">
        <w:rPr>
          <w:rFonts w:ascii="Tahoma" w:hAnsi="Tahoma" w:cs="Tahoma"/>
          <w:b/>
          <w:bCs/>
          <w:iCs/>
          <w:sz w:val="20"/>
          <w:szCs w:val="20"/>
        </w:rPr>
        <w:t xml:space="preserve">umowy dzierżawy </w:t>
      </w:r>
      <w:r w:rsidR="00CA0D3D" w:rsidRPr="002F2760">
        <w:rPr>
          <w:rFonts w:ascii="Tahoma" w:hAnsi="Tahoma" w:cs="Tahoma"/>
          <w:b/>
          <w:bCs/>
          <w:iCs/>
          <w:sz w:val="20"/>
          <w:szCs w:val="20"/>
        </w:rPr>
        <w:t>dodaje się ust. 6 o treści jak powyżej</w:t>
      </w:r>
      <w:r w:rsidR="00157B79" w:rsidRPr="002F2760">
        <w:rPr>
          <w:rFonts w:ascii="Tahoma" w:hAnsi="Tahoma" w:cs="Tahoma"/>
          <w:b/>
          <w:bCs/>
          <w:iCs/>
          <w:sz w:val="20"/>
          <w:szCs w:val="20"/>
        </w:rPr>
        <w:t>.</w:t>
      </w:r>
    </w:p>
    <w:p w:rsidR="003515DE" w:rsidRPr="003515DE" w:rsidRDefault="003515DE" w:rsidP="002F2760">
      <w:pPr>
        <w:ind w:left="348"/>
        <w:jc w:val="both"/>
        <w:rPr>
          <w:rFonts w:ascii="Tahoma" w:hAnsi="Tahoma" w:cs="Tahoma"/>
          <w:bCs/>
          <w:sz w:val="20"/>
          <w:szCs w:val="20"/>
        </w:rPr>
      </w:pPr>
    </w:p>
    <w:p w:rsidR="003515DE" w:rsidRPr="00157B79" w:rsidRDefault="00D624DD" w:rsidP="00157B79">
      <w:pPr>
        <w:pStyle w:val="Akapitzlist"/>
        <w:rPr>
          <w:rFonts w:ascii="Tahoma" w:eastAsia="PMingLiU" w:hAnsi="Tahoma" w:cs="Tahoma"/>
          <w:b/>
          <w:sz w:val="20"/>
          <w:szCs w:val="20"/>
          <w:lang w:eastAsia="zh-TW"/>
        </w:rPr>
      </w:pPr>
      <w:r>
        <w:rPr>
          <w:rFonts w:ascii="Tahoma" w:eastAsia="PMingLiU" w:hAnsi="Tahoma" w:cs="Tahoma"/>
          <w:b/>
          <w:sz w:val="20"/>
          <w:szCs w:val="20"/>
          <w:lang w:eastAsia="zh-TW"/>
        </w:rPr>
        <w:t>P</w:t>
      </w:r>
      <w:r w:rsidR="003515DE" w:rsidRPr="003515DE">
        <w:rPr>
          <w:rFonts w:ascii="Tahoma" w:eastAsia="PMingLiU" w:hAnsi="Tahoma" w:cs="Tahoma"/>
          <w:b/>
          <w:sz w:val="20"/>
          <w:szCs w:val="20"/>
          <w:lang w:eastAsia="zh-TW"/>
        </w:rPr>
        <w:t>ytania do Umowy (zał. nr 6):</w:t>
      </w:r>
    </w:p>
    <w:p w:rsidR="003515DE" w:rsidRPr="00E75F82" w:rsidRDefault="003515DE" w:rsidP="003515DE">
      <w:pPr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75F82">
        <w:rPr>
          <w:rFonts w:ascii="Tahoma" w:hAnsi="Tahoma" w:cs="Tahoma"/>
          <w:bCs/>
          <w:sz w:val="20"/>
          <w:szCs w:val="20"/>
        </w:rPr>
        <w:t xml:space="preserve">§2 ust . 3 lit C - Czy Zamawiający wyrazi zgodę aby certyfikaty kontroli jakości, materiały informacyjne, ulotki, instrukcje, deklaracje  były dostępne całodobowo na stronie </w:t>
      </w:r>
      <w:proofErr w:type="spellStart"/>
      <w:r w:rsidRPr="00E75F82">
        <w:rPr>
          <w:rFonts w:ascii="Tahoma" w:hAnsi="Tahoma" w:cs="Tahoma"/>
          <w:bCs/>
          <w:sz w:val="20"/>
          <w:szCs w:val="20"/>
        </w:rPr>
        <w:t>www</w:t>
      </w:r>
      <w:proofErr w:type="spellEnd"/>
      <w:r w:rsidRPr="00E75F82">
        <w:rPr>
          <w:rFonts w:ascii="Tahoma" w:hAnsi="Tahoma" w:cs="Tahoma"/>
          <w:bCs/>
          <w:sz w:val="20"/>
          <w:szCs w:val="20"/>
        </w:rPr>
        <w:t xml:space="preserve"> wykonawcy? </w:t>
      </w:r>
    </w:p>
    <w:p w:rsidR="003515DE" w:rsidRPr="00E75F82" w:rsidRDefault="003515DE" w:rsidP="003515DE">
      <w:pPr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E75F82">
        <w:rPr>
          <w:rFonts w:ascii="Tahoma" w:hAnsi="Tahoma" w:cs="Tahoma"/>
          <w:bCs/>
          <w:sz w:val="20"/>
          <w:szCs w:val="20"/>
        </w:rPr>
        <w:t>Uzasadnienie: Strona internetowa oferenta została stworzona po to, aby ułatwić klientom dostęp do potrzebnych informacji oraz usprawnić procesy związane z dostawami produktów. Wykonawca udostępni adres strony internetowej, na której będą się znajdowały wymagane dokumenty, do samodzielnego pobrania przez Zamawiającego.</w:t>
      </w:r>
    </w:p>
    <w:p w:rsidR="00CA0D3D" w:rsidRPr="00E75F82" w:rsidRDefault="00CA0D3D" w:rsidP="003515DE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E75F82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E75F82" w:rsidRPr="00E75F82">
        <w:rPr>
          <w:rFonts w:ascii="Tahoma" w:hAnsi="Tahoma" w:cs="Tahoma"/>
          <w:b/>
          <w:bCs/>
          <w:sz w:val="20"/>
          <w:szCs w:val="20"/>
        </w:rPr>
        <w:t>Zamawiający wyraża zgodę.</w:t>
      </w:r>
    </w:p>
    <w:p w:rsidR="00CA0D3D" w:rsidRPr="00E75F82" w:rsidRDefault="00CA0D3D" w:rsidP="003515DE">
      <w:pPr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3515DE" w:rsidRPr="003515DE" w:rsidRDefault="003515DE" w:rsidP="003515DE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ahoma" w:eastAsia="PMingLiU" w:hAnsi="Tahoma" w:cs="Tahoma"/>
          <w:bCs/>
          <w:sz w:val="20"/>
          <w:szCs w:val="20"/>
          <w:lang w:eastAsia="zh-TW"/>
        </w:rPr>
      </w:pPr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 xml:space="preserve">§2 ust. 5  – Czy Zamawiający wyraża zgodę na wykreślenie postanowienia umownego? </w:t>
      </w:r>
    </w:p>
    <w:p w:rsidR="003515DE" w:rsidRDefault="003515DE" w:rsidP="003515DE">
      <w:pPr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3515DE">
        <w:rPr>
          <w:rFonts w:ascii="Tahoma" w:hAnsi="Tahoma" w:cs="Tahoma"/>
          <w:bCs/>
          <w:sz w:val="20"/>
          <w:szCs w:val="20"/>
        </w:rPr>
        <w:t xml:space="preserve">Uzasadnienie: Wykonawca planuje w najbliższym czasie zrezygnować z użytkowania faksu jako środka komunikacji. W bezpieczeństwie o poprawne i sprawne odbieranie korespondencji przez cały okres trwania umowy, zwracamy się z prośbą o modyfikację powyższego postanowienia. </w:t>
      </w:r>
    </w:p>
    <w:p w:rsidR="00CA0D3D" w:rsidRPr="00CA0D3D" w:rsidRDefault="00CA0D3D" w:rsidP="003515DE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CA0D3D">
        <w:rPr>
          <w:rFonts w:ascii="Tahoma" w:hAnsi="Tahoma" w:cs="Tahoma"/>
          <w:b/>
          <w:bCs/>
          <w:sz w:val="20"/>
          <w:szCs w:val="20"/>
        </w:rPr>
        <w:t xml:space="preserve">Odpowiedz:  Zamawiający wyraża zgodę. W </w:t>
      </w:r>
      <w:r w:rsidRPr="00CA0D3D">
        <w:rPr>
          <w:rFonts w:ascii="Tahoma" w:eastAsia="PMingLiU" w:hAnsi="Tahoma" w:cs="Tahoma"/>
          <w:b/>
          <w:bCs/>
          <w:sz w:val="20"/>
          <w:szCs w:val="20"/>
          <w:lang w:eastAsia="zh-TW"/>
        </w:rPr>
        <w:t xml:space="preserve">§2 umowy zostaje wykreślony ust. 5. </w:t>
      </w:r>
    </w:p>
    <w:p w:rsidR="00CA0D3D" w:rsidRPr="003515DE" w:rsidRDefault="00CA0D3D" w:rsidP="003515DE">
      <w:pPr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3515DE" w:rsidRPr="003515DE" w:rsidRDefault="003515DE" w:rsidP="003515DE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ahoma" w:eastAsia="PMingLiU" w:hAnsi="Tahoma" w:cs="Tahoma"/>
          <w:bCs/>
          <w:sz w:val="20"/>
          <w:szCs w:val="20"/>
          <w:lang w:eastAsia="zh-TW"/>
        </w:rPr>
      </w:pPr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 xml:space="preserve">§7 ust. 1 lit. c  – Czy Zamawiający wyraża zgodę na wykreślenie postanowienia umownego? </w:t>
      </w:r>
    </w:p>
    <w:p w:rsidR="003515DE" w:rsidRDefault="003515DE" w:rsidP="003515DE">
      <w:pPr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3515DE">
        <w:rPr>
          <w:rFonts w:ascii="Tahoma" w:hAnsi="Tahoma" w:cs="Tahoma"/>
          <w:bCs/>
          <w:sz w:val="20"/>
          <w:szCs w:val="20"/>
        </w:rPr>
        <w:t>,,w przypadku stwierdzenia przez Zamawiającego wadliwej partii dostarczonego towaru – tj. zastrzeżeń, co do jakości dostarczonego towaru, niezgodności ze SIWZ oraz złożoną ofertą, Wykonawca zobowiązuje się do jego bezpłatnej wymiany po pozytywnym rozpatrzeniu reklamacji w ilościach zakwestionowanych na towar wolny od wad w terminie 5 dni roboczych od zawiadomienia (złożenia reklamacji)”?</w:t>
      </w:r>
    </w:p>
    <w:p w:rsidR="00CA0D3D" w:rsidRDefault="00CA0D3D" w:rsidP="003515DE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CA0D3D">
        <w:rPr>
          <w:rFonts w:ascii="Tahoma" w:hAnsi="Tahoma" w:cs="Tahoma"/>
          <w:b/>
          <w:bCs/>
          <w:sz w:val="20"/>
          <w:szCs w:val="20"/>
        </w:rPr>
        <w:t>Odpowiedz: Zamawiający nie wyraża zgody.</w:t>
      </w:r>
    </w:p>
    <w:p w:rsidR="00CA0D3D" w:rsidRPr="00CA0D3D" w:rsidRDefault="00CA0D3D" w:rsidP="003515DE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515DE" w:rsidRPr="003515DE" w:rsidRDefault="003515DE" w:rsidP="003515DE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ahoma" w:eastAsia="PMingLiU" w:hAnsi="Tahoma" w:cs="Tahoma"/>
          <w:bCs/>
          <w:sz w:val="20"/>
          <w:szCs w:val="20"/>
          <w:lang w:eastAsia="zh-TW"/>
        </w:rPr>
      </w:pPr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 xml:space="preserve">§9 ust. 3 lit. b  – Czy Zamawiający wyraża zgodę na wykreślenie postanowienia umownego? </w:t>
      </w:r>
    </w:p>
    <w:p w:rsidR="003515DE" w:rsidRPr="003515DE" w:rsidRDefault="003515DE" w:rsidP="003515DE">
      <w:pPr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3515DE">
        <w:rPr>
          <w:rFonts w:ascii="Tahoma" w:hAnsi="Tahoma" w:cs="Tahoma"/>
          <w:bCs/>
          <w:sz w:val="20"/>
          <w:szCs w:val="20"/>
        </w:rPr>
        <w:t>,,zmiany ustawowej stawki podatku VAT z tym, że kwota netto wynagrodzenia, należna Wykonawcy nie może ulec podwyższeniu, a ewentualna zmiana umowy będzie dotyczyła stawki podatku i kwoty brutto tego wynagrodzenia.”?</w:t>
      </w:r>
    </w:p>
    <w:p w:rsidR="003515DE" w:rsidRDefault="003515DE" w:rsidP="003515DE">
      <w:pPr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3515DE">
        <w:rPr>
          <w:rFonts w:ascii="Tahoma" w:hAnsi="Tahoma" w:cs="Tahoma"/>
          <w:bCs/>
          <w:sz w:val="20"/>
          <w:szCs w:val="20"/>
        </w:rPr>
        <w:t>Uzasadnienie: Zwracamy się z prośbą o modyfikację postanowienia umownego w zaproponowanym przez nas brzemieniu. Zapis umożliwi dostosowanie ceny do stawki podatku zgodnej z przepisami obowiązującymi w chwili powstania obowiązku podatkowego.</w:t>
      </w:r>
    </w:p>
    <w:p w:rsidR="00CA0D3D" w:rsidRDefault="00CA0D3D" w:rsidP="00CA0D3D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CA0D3D">
        <w:rPr>
          <w:rFonts w:ascii="Tahoma" w:hAnsi="Tahoma" w:cs="Tahoma"/>
          <w:b/>
          <w:bCs/>
          <w:sz w:val="20"/>
          <w:szCs w:val="20"/>
        </w:rPr>
        <w:t>Odpowiedz: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CA0D3D">
        <w:rPr>
          <w:rFonts w:ascii="Tahoma" w:hAnsi="Tahoma" w:cs="Tahoma"/>
          <w:b/>
          <w:bCs/>
          <w:sz w:val="20"/>
          <w:szCs w:val="20"/>
        </w:rPr>
        <w:t>Zamawiający nie wyraża zgody.</w:t>
      </w:r>
    </w:p>
    <w:p w:rsidR="003515DE" w:rsidRPr="003515DE" w:rsidRDefault="003515DE" w:rsidP="00CA0D3D">
      <w:pPr>
        <w:jc w:val="both"/>
        <w:rPr>
          <w:rFonts w:ascii="Tahoma" w:hAnsi="Tahoma" w:cs="Tahoma"/>
          <w:bCs/>
          <w:sz w:val="20"/>
          <w:szCs w:val="20"/>
        </w:rPr>
      </w:pPr>
    </w:p>
    <w:p w:rsidR="003515DE" w:rsidRPr="003515DE" w:rsidRDefault="003515DE" w:rsidP="003515DE">
      <w:pPr>
        <w:pStyle w:val="Akapitzlist"/>
        <w:rPr>
          <w:rFonts w:ascii="Tahoma" w:eastAsia="PMingLiU" w:hAnsi="Tahoma" w:cs="Tahoma"/>
          <w:b/>
          <w:sz w:val="20"/>
          <w:szCs w:val="20"/>
          <w:lang w:eastAsia="zh-TW"/>
        </w:rPr>
      </w:pPr>
      <w:r w:rsidRPr="003515DE">
        <w:rPr>
          <w:rFonts w:ascii="Tahoma" w:eastAsia="PMingLiU" w:hAnsi="Tahoma" w:cs="Tahoma"/>
          <w:b/>
          <w:sz w:val="20"/>
          <w:szCs w:val="20"/>
          <w:lang w:eastAsia="zh-TW"/>
        </w:rPr>
        <w:t>Pytania do Umowy dzierżawy:</w:t>
      </w:r>
    </w:p>
    <w:p w:rsidR="003515DE" w:rsidRPr="0042017C" w:rsidRDefault="003515DE" w:rsidP="003515DE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ahoma" w:eastAsia="PMingLiU" w:hAnsi="Tahoma" w:cs="Tahoma"/>
          <w:bCs/>
          <w:sz w:val="20"/>
          <w:szCs w:val="20"/>
          <w:lang w:eastAsia="zh-TW"/>
        </w:rPr>
      </w:pPr>
      <w:r w:rsidRPr="0042017C">
        <w:rPr>
          <w:rFonts w:ascii="Tahoma" w:eastAsia="PMingLiU" w:hAnsi="Tahoma" w:cs="Tahoma"/>
          <w:bCs/>
          <w:sz w:val="20"/>
          <w:szCs w:val="20"/>
          <w:lang w:eastAsia="zh-TW"/>
        </w:rPr>
        <w:t xml:space="preserve">§10 ust. 3 – Czy Zamawiający wyraża zgodę na wydłużenie terminu przeznaczonego na reakcję serwisu do 72 godzin w dni robocze? </w:t>
      </w:r>
    </w:p>
    <w:p w:rsidR="00CA0D3D" w:rsidRPr="0042017C" w:rsidRDefault="00CA0D3D" w:rsidP="00CA0D3D">
      <w:pPr>
        <w:pStyle w:val="Akapitzlist"/>
        <w:spacing w:after="0" w:line="240" w:lineRule="auto"/>
        <w:contextualSpacing w:val="0"/>
        <w:jc w:val="both"/>
        <w:rPr>
          <w:rFonts w:ascii="Tahoma" w:eastAsia="PMingLiU" w:hAnsi="Tahoma" w:cs="Tahoma"/>
          <w:b/>
          <w:bCs/>
          <w:sz w:val="20"/>
          <w:szCs w:val="20"/>
          <w:lang w:eastAsia="zh-TW"/>
        </w:rPr>
      </w:pPr>
      <w:r w:rsidRPr="0042017C">
        <w:rPr>
          <w:rFonts w:ascii="Tahoma" w:eastAsia="PMingLiU" w:hAnsi="Tahoma" w:cs="Tahoma"/>
          <w:b/>
          <w:bCs/>
          <w:sz w:val="20"/>
          <w:szCs w:val="20"/>
          <w:lang w:eastAsia="zh-TW"/>
        </w:rPr>
        <w:t xml:space="preserve">Odpowiedz: </w:t>
      </w:r>
      <w:r w:rsidR="0042017C" w:rsidRPr="0042017C">
        <w:rPr>
          <w:rFonts w:ascii="Tahoma" w:eastAsia="PMingLiU" w:hAnsi="Tahoma" w:cs="Tahoma"/>
          <w:b/>
          <w:bCs/>
          <w:sz w:val="20"/>
          <w:szCs w:val="20"/>
          <w:lang w:eastAsia="zh-TW"/>
        </w:rPr>
        <w:t xml:space="preserve"> Zamawiający nie wyraża zgody.</w:t>
      </w:r>
    </w:p>
    <w:p w:rsidR="00CA0D3D" w:rsidRPr="003515DE" w:rsidRDefault="00CA0D3D" w:rsidP="00CA0D3D">
      <w:pPr>
        <w:pStyle w:val="Akapitzlist"/>
        <w:spacing w:after="0" w:line="240" w:lineRule="auto"/>
        <w:contextualSpacing w:val="0"/>
        <w:jc w:val="both"/>
        <w:rPr>
          <w:rFonts w:ascii="Tahoma" w:eastAsia="PMingLiU" w:hAnsi="Tahoma" w:cs="Tahoma"/>
          <w:bCs/>
          <w:sz w:val="20"/>
          <w:szCs w:val="20"/>
          <w:lang w:eastAsia="zh-TW"/>
        </w:rPr>
      </w:pPr>
    </w:p>
    <w:p w:rsidR="003515DE" w:rsidRDefault="003515DE" w:rsidP="003515DE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ahoma" w:eastAsia="PMingLiU" w:hAnsi="Tahoma" w:cs="Tahoma"/>
          <w:bCs/>
          <w:sz w:val="20"/>
          <w:szCs w:val="20"/>
          <w:lang w:eastAsia="zh-TW"/>
        </w:rPr>
      </w:pPr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 xml:space="preserve">§13 ust. 1 lit. c  – Czy Zamawiający wyraża zgodę na obniżenie wysokości kary umownej do 0,5% wartości brutto miesięcznej stawki dzierżawy za każdą godzinę zwłoki w przypadku niedotrzymania czasów reakcji serwisu lub czasów naprawy urządzeń? </w:t>
      </w:r>
    </w:p>
    <w:p w:rsidR="00CA0D3D" w:rsidRDefault="00CA0D3D" w:rsidP="00CA0D3D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CA0D3D">
        <w:rPr>
          <w:rFonts w:ascii="Tahoma" w:eastAsia="PMingLiU" w:hAnsi="Tahoma" w:cs="Tahoma"/>
          <w:b/>
          <w:bCs/>
          <w:sz w:val="20"/>
          <w:szCs w:val="20"/>
          <w:lang w:eastAsia="zh-TW"/>
        </w:rPr>
        <w:t>Odpowiedz:</w:t>
      </w:r>
      <w:r>
        <w:rPr>
          <w:rFonts w:ascii="Tahoma" w:eastAsia="PMingLiU" w:hAnsi="Tahoma" w:cs="Tahoma"/>
          <w:bCs/>
          <w:sz w:val="20"/>
          <w:szCs w:val="20"/>
          <w:lang w:eastAsia="zh-TW"/>
        </w:rPr>
        <w:t xml:space="preserve"> </w:t>
      </w:r>
      <w:r w:rsidRPr="00CA0D3D">
        <w:rPr>
          <w:rFonts w:ascii="Tahoma" w:hAnsi="Tahoma" w:cs="Tahoma"/>
          <w:b/>
          <w:bCs/>
          <w:sz w:val="20"/>
          <w:szCs w:val="20"/>
        </w:rPr>
        <w:t>Zamawiający nie wyraża zgody.</w:t>
      </w:r>
    </w:p>
    <w:p w:rsidR="00CA0D3D" w:rsidRPr="003515DE" w:rsidRDefault="00CA0D3D" w:rsidP="00CA0D3D">
      <w:pPr>
        <w:pStyle w:val="Akapitzlist"/>
        <w:spacing w:after="0" w:line="240" w:lineRule="auto"/>
        <w:contextualSpacing w:val="0"/>
        <w:jc w:val="both"/>
        <w:rPr>
          <w:rFonts w:ascii="Tahoma" w:eastAsia="PMingLiU" w:hAnsi="Tahoma" w:cs="Tahoma"/>
          <w:bCs/>
          <w:sz w:val="20"/>
          <w:szCs w:val="20"/>
          <w:lang w:eastAsia="zh-TW"/>
        </w:rPr>
      </w:pPr>
    </w:p>
    <w:p w:rsidR="003515DE" w:rsidRPr="003515DE" w:rsidRDefault="003515DE" w:rsidP="003515DE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ahoma" w:eastAsia="PMingLiU" w:hAnsi="Tahoma" w:cs="Tahoma"/>
          <w:bCs/>
          <w:sz w:val="20"/>
          <w:szCs w:val="20"/>
          <w:lang w:eastAsia="zh-TW"/>
        </w:rPr>
      </w:pPr>
      <w:r w:rsidRPr="003515DE">
        <w:rPr>
          <w:rFonts w:ascii="Tahoma" w:eastAsia="PMingLiU" w:hAnsi="Tahoma" w:cs="Tahoma"/>
          <w:bCs/>
          <w:sz w:val="20"/>
          <w:szCs w:val="20"/>
          <w:lang w:eastAsia="zh-TW"/>
        </w:rPr>
        <w:t xml:space="preserve">§15 ust. 3 lit. b  – Czy Zamawiający wyraża zgodę na wykreślenie postanowienia umownego? </w:t>
      </w:r>
    </w:p>
    <w:p w:rsidR="003515DE" w:rsidRPr="003515DE" w:rsidRDefault="003515DE" w:rsidP="003515DE">
      <w:pPr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3515DE">
        <w:rPr>
          <w:rFonts w:ascii="Tahoma" w:hAnsi="Tahoma" w:cs="Tahoma"/>
          <w:bCs/>
          <w:sz w:val="20"/>
          <w:szCs w:val="20"/>
        </w:rPr>
        <w:t>,,zmiany ustawowej stawki podatku VAT z tym, że kwota netto wynagrodzenia, należna Wykonawcy nie może ulec podwyższeniu, a ewentualna zmiana umowy będzie dotyczyła stawki podatku i kwoty brutto tego wynagrodzenia.”?</w:t>
      </w:r>
    </w:p>
    <w:p w:rsidR="003515DE" w:rsidRDefault="003515DE" w:rsidP="003515DE">
      <w:pPr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3515DE">
        <w:rPr>
          <w:rFonts w:ascii="Tahoma" w:hAnsi="Tahoma" w:cs="Tahoma"/>
          <w:bCs/>
          <w:sz w:val="20"/>
          <w:szCs w:val="20"/>
        </w:rPr>
        <w:t>Uzasadnienie: Zwracamy się z prośbą o modyfikację postanowienia umownego w zaproponowanym przez nas brzemieniu. Zapis umożliwi dostosowanie ceny do stawki podatku zgodnej z przepisami obowiązującymi w chwili powstania obowiązku podatkowego.</w:t>
      </w:r>
    </w:p>
    <w:p w:rsidR="00E75F82" w:rsidRDefault="00CA0D3D" w:rsidP="00E75F82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CA0D3D">
        <w:rPr>
          <w:rFonts w:ascii="Tahoma" w:hAnsi="Tahoma" w:cs="Tahoma"/>
          <w:b/>
          <w:bCs/>
          <w:sz w:val="20"/>
          <w:szCs w:val="20"/>
        </w:rPr>
        <w:t>Odpowiedz: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CA0D3D">
        <w:rPr>
          <w:rFonts w:ascii="Tahoma" w:hAnsi="Tahoma" w:cs="Tahoma"/>
          <w:b/>
          <w:bCs/>
          <w:sz w:val="20"/>
          <w:szCs w:val="20"/>
        </w:rPr>
        <w:t>Zamawiający nie wyraża zgody.</w:t>
      </w:r>
    </w:p>
    <w:p w:rsidR="00E75F82" w:rsidRDefault="00E75F82" w:rsidP="00E75F82">
      <w:pPr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E75F82" w:rsidRPr="00E75F82" w:rsidRDefault="00E75F82" w:rsidP="00E75F82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E75F82">
        <w:rPr>
          <w:rFonts w:ascii="Tahoma" w:hAnsi="Tahoma" w:cs="Tahoma"/>
          <w:sz w:val="20"/>
          <w:szCs w:val="20"/>
        </w:rPr>
        <w:t xml:space="preserve">Czy Zamawiający wyrazi zgodę na dostawę chłodziarki w terminie do 6 tygodni od daty podpisania umowy z uwagi na termin dostawy przedstawiony przez  producenta chłodni? </w:t>
      </w:r>
    </w:p>
    <w:p w:rsidR="00E75F82" w:rsidRPr="00E75F82" w:rsidRDefault="00E75F82" w:rsidP="00E75F82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E75F82">
        <w:rPr>
          <w:rFonts w:ascii="Tahoma" w:hAnsi="Tahoma" w:cs="Tahoma"/>
          <w:b/>
          <w:sz w:val="20"/>
          <w:szCs w:val="20"/>
        </w:rPr>
        <w:t xml:space="preserve">Odpowiedz: </w:t>
      </w:r>
      <w:r>
        <w:rPr>
          <w:rFonts w:ascii="Tahoma" w:hAnsi="Tahoma" w:cs="Tahoma"/>
          <w:b/>
          <w:sz w:val="20"/>
          <w:szCs w:val="20"/>
        </w:rPr>
        <w:t>Tak, Zamawiający wyraża zgodę</w:t>
      </w:r>
      <w:r w:rsidR="0042017C">
        <w:rPr>
          <w:rFonts w:ascii="Tahoma" w:hAnsi="Tahoma" w:cs="Tahoma"/>
          <w:b/>
          <w:sz w:val="20"/>
          <w:szCs w:val="20"/>
        </w:rPr>
        <w:t>.</w:t>
      </w:r>
    </w:p>
    <w:p w:rsidR="00E75F82" w:rsidRPr="00E75F82" w:rsidRDefault="00E75F82" w:rsidP="00E75F82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E75F82" w:rsidRPr="00E75F82" w:rsidRDefault="00E75F82" w:rsidP="00E75F82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75F82">
        <w:rPr>
          <w:rFonts w:ascii="Tahoma" w:hAnsi="Tahoma" w:cs="Tahoma"/>
          <w:sz w:val="20"/>
          <w:szCs w:val="20"/>
        </w:rPr>
        <w:t xml:space="preserve">Czy Zamawiający wyrazi zgodę na zaoferowanie chłodziarki  z minimum 4 półkami, które są w </w:t>
      </w:r>
    </w:p>
    <w:p w:rsidR="00E75F82" w:rsidRPr="00E75F82" w:rsidRDefault="00E75F82" w:rsidP="00E75F82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E75F82">
        <w:rPr>
          <w:rFonts w:ascii="Tahoma" w:hAnsi="Tahoma" w:cs="Tahoma"/>
          <w:sz w:val="20"/>
          <w:szCs w:val="20"/>
        </w:rPr>
        <w:lastRenderedPageBreak/>
        <w:t>standardzie z chłodziarką ?</w:t>
      </w:r>
    </w:p>
    <w:p w:rsidR="00E75F82" w:rsidRPr="00E75F82" w:rsidRDefault="00E75F82" w:rsidP="00E75F82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  <w:r w:rsidRPr="00E75F82">
        <w:rPr>
          <w:rFonts w:ascii="Tahoma" w:hAnsi="Tahoma" w:cs="Tahoma"/>
          <w:b/>
          <w:sz w:val="20"/>
          <w:szCs w:val="20"/>
        </w:rPr>
        <w:t>Odpow</w:t>
      </w:r>
      <w:r w:rsidRPr="0042017C">
        <w:rPr>
          <w:rFonts w:ascii="Tahoma" w:hAnsi="Tahoma" w:cs="Tahoma"/>
          <w:b/>
          <w:sz w:val="20"/>
          <w:szCs w:val="20"/>
        </w:rPr>
        <w:t>iedz:</w:t>
      </w:r>
      <w:r w:rsidR="0042017C" w:rsidRPr="0042017C">
        <w:rPr>
          <w:rFonts w:ascii="Tahoma" w:hAnsi="Tahoma" w:cs="Tahoma"/>
          <w:b/>
          <w:sz w:val="20"/>
          <w:szCs w:val="20"/>
        </w:rPr>
        <w:t xml:space="preserve"> Zamawiający wyrazi zgodę na zaoferowanie chłodziarki  z minimum 6 półkami.</w:t>
      </w:r>
    </w:p>
    <w:p w:rsidR="00E75F82" w:rsidRPr="00E75F82" w:rsidRDefault="00E75F82" w:rsidP="00E75F82">
      <w:pPr>
        <w:pStyle w:val="Akapitzli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0A4F32" w:rsidRPr="003515DE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3515DE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13" w:rsidRDefault="00787B13">
      <w:r>
        <w:separator/>
      </w:r>
    </w:p>
  </w:endnote>
  <w:endnote w:type="continuationSeparator" w:id="0">
    <w:p w:rsidR="00787B13" w:rsidRDefault="0078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0B08E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13" w:rsidRDefault="00787B13">
      <w:r>
        <w:separator/>
      </w:r>
    </w:p>
  </w:footnote>
  <w:footnote w:type="continuationSeparator" w:id="0">
    <w:p w:rsidR="00787B13" w:rsidRDefault="00787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08E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B08E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A4F32"/>
    <w:rsid w:val="000B08E5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2990"/>
    <w:rsid w:val="00187001"/>
    <w:rsid w:val="0019377F"/>
    <w:rsid w:val="001964D2"/>
    <w:rsid w:val="001B7AF4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6BB"/>
    <w:rsid w:val="003515DE"/>
    <w:rsid w:val="00352A2D"/>
    <w:rsid w:val="003547ED"/>
    <w:rsid w:val="0035718B"/>
    <w:rsid w:val="00360F69"/>
    <w:rsid w:val="0036681E"/>
    <w:rsid w:val="00375056"/>
    <w:rsid w:val="00381B36"/>
    <w:rsid w:val="003850BF"/>
    <w:rsid w:val="00387EE7"/>
    <w:rsid w:val="003A258C"/>
    <w:rsid w:val="003A33F5"/>
    <w:rsid w:val="003B1F21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87B13"/>
    <w:rsid w:val="00797970"/>
    <w:rsid w:val="007A30F7"/>
    <w:rsid w:val="007C1E3F"/>
    <w:rsid w:val="007C25B2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E0158"/>
    <w:rsid w:val="008F6892"/>
    <w:rsid w:val="009005F0"/>
    <w:rsid w:val="00901CAB"/>
    <w:rsid w:val="0091017B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80B0-1B2D-41CA-8307-06898DC4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75</cp:revision>
  <cp:lastPrinted>2021-02-16T07:37:00Z</cp:lastPrinted>
  <dcterms:created xsi:type="dcterms:W3CDTF">2017-09-15T09:55:00Z</dcterms:created>
  <dcterms:modified xsi:type="dcterms:W3CDTF">2021-02-16T11:46:00Z</dcterms:modified>
</cp:coreProperties>
</file>