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D" w:rsidRPr="00563BCD" w:rsidRDefault="00563BCD" w:rsidP="00C539CD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b/>
          <w:i/>
          <w:kern w:val="2"/>
          <w:sz w:val="22"/>
          <w:szCs w:val="22"/>
        </w:rPr>
      </w:pPr>
      <w:r w:rsidRPr="00563BCD">
        <w:rPr>
          <w:rFonts w:ascii="Calibri" w:eastAsia="Lucida Sans Unicode" w:hAnsi="Calibri" w:cs="Tahoma"/>
          <w:b/>
          <w:i/>
          <w:kern w:val="2"/>
          <w:sz w:val="22"/>
          <w:szCs w:val="22"/>
        </w:rPr>
        <w:t xml:space="preserve">Załącznik nr 9 </w:t>
      </w:r>
      <w:r>
        <w:rPr>
          <w:rFonts w:ascii="Calibri" w:eastAsia="Lucida Sans Unicode" w:hAnsi="Calibri" w:cs="Tahoma"/>
          <w:b/>
          <w:i/>
          <w:kern w:val="2"/>
          <w:sz w:val="22"/>
          <w:szCs w:val="22"/>
        </w:rPr>
        <w:t>do SIWZ</w:t>
      </w:r>
    </w:p>
    <w:p w:rsidR="00563BCD" w:rsidRPr="00A94ACE" w:rsidRDefault="00563BCD" w:rsidP="00563BCD">
      <w:pPr>
        <w:jc w:val="center"/>
        <w:rPr>
          <w:b/>
          <w:sz w:val="20"/>
          <w:szCs w:val="20"/>
        </w:rPr>
      </w:pPr>
      <w:r w:rsidRPr="00A94ACE">
        <w:rPr>
          <w:b/>
          <w:sz w:val="20"/>
          <w:szCs w:val="20"/>
        </w:rPr>
        <w:t>Opis przedmiotu zamówienia - parametry</w:t>
      </w:r>
    </w:p>
    <w:p w:rsidR="00563BCD" w:rsidRDefault="00563BCD" w:rsidP="00563BCD">
      <w:pPr>
        <w:widowControl w:val="0"/>
        <w:tabs>
          <w:tab w:val="left" w:pos="2174"/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  <w:r>
        <w:rPr>
          <w:rFonts w:ascii="Calibri" w:eastAsia="Lucida Sans Unicode" w:hAnsi="Calibri" w:cs="Tahoma"/>
          <w:kern w:val="2"/>
          <w:sz w:val="16"/>
          <w:szCs w:val="16"/>
        </w:rPr>
        <w:tab/>
      </w:r>
    </w:p>
    <w:p w:rsidR="00563BCD" w:rsidRDefault="00563BCD" w:rsidP="00C539CD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kern w:val="2"/>
          <w:sz w:val="16"/>
          <w:szCs w:val="16"/>
        </w:rPr>
      </w:pPr>
    </w:p>
    <w:p w:rsidR="00C539CD" w:rsidRDefault="00C539CD" w:rsidP="00C539CD">
      <w:pPr>
        <w:widowControl w:val="0"/>
        <w:tabs>
          <w:tab w:val="left" w:pos="9000"/>
        </w:tabs>
        <w:suppressAutoHyphens/>
        <w:jc w:val="center"/>
        <w:rPr>
          <w:rFonts w:ascii="Calibri" w:eastAsia="Lucida Sans Unicode" w:hAnsi="Calibri" w:cs="Tahoma"/>
          <w:b/>
          <w:kern w:val="2"/>
          <w:sz w:val="16"/>
          <w:szCs w:val="16"/>
        </w:rPr>
      </w:pPr>
      <w:r>
        <w:rPr>
          <w:rFonts w:ascii="Calibri" w:eastAsia="Lucida Sans Unicode" w:hAnsi="Calibri" w:cs="Tahoma"/>
          <w:b/>
          <w:kern w:val="2"/>
          <w:sz w:val="16"/>
          <w:szCs w:val="16"/>
        </w:rPr>
        <w:t xml:space="preserve">WYMAGANIA JAKOŚCIOWE – ANALIZATOR PARAMETRÓW równowagi </w:t>
      </w:r>
      <w:r w:rsidR="00E53C20">
        <w:rPr>
          <w:rFonts w:ascii="Calibri" w:eastAsia="Lucida Sans Unicode" w:hAnsi="Calibri" w:cs="Tahoma"/>
          <w:b/>
          <w:kern w:val="2"/>
          <w:sz w:val="16"/>
          <w:szCs w:val="16"/>
        </w:rPr>
        <w:t>kwasowo-zasadowej, elektrolitów</w:t>
      </w:r>
    </w:p>
    <w:p w:rsidR="00C539CD" w:rsidRDefault="00C539CD" w:rsidP="00C539CD">
      <w:pPr>
        <w:widowControl w:val="0"/>
        <w:tabs>
          <w:tab w:val="left" w:pos="9000"/>
        </w:tabs>
        <w:suppressAutoHyphens/>
        <w:jc w:val="center"/>
        <w:rPr>
          <w:rFonts w:ascii="Calibri" w:eastAsia="Lucida Sans Unicode" w:hAnsi="Calibri" w:cs="Tahoma"/>
          <w:kern w:val="2"/>
          <w:sz w:val="16"/>
          <w:szCs w:val="16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953"/>
        <w:gridCol w:w="1276"/>
        <w:gridCol w:w="1134"/>
      </w:tblGrid>
      <w:tr w:rsidR="00C539CD" w:rsidRPr="00C539CD" w:rsidTr="00C27FEB">
        <w:trPr>
          <w:cantSplit/>
          <w:trHeight w:val="4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LP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 w:rsidP="00D827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Wymagane 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D827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Wymagany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D827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Zaoferowany- podać lub opisać</w:t>
            </w:r>
          </w:p>
        </w:tc>
      </w:tr>
      <w:tr w:rsidR="00C539CD" w:rsidTr="00C27FEB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Aparat fabrycznie nowy</w:t>
            </w:r>
            <w:r w:rsidR="0027238D">
              <w:rPr>
                <w:rFonts w:ascii="Calibri" w:hAnsi="Calibri" w:cs="Tahoma"/>
                <w:sz w:val="16"/>
                <w:szCs w:val="16"/>
              </w:rPr>
              <w:t xml:space="preserve"> lub nie starszy niż ….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– podać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 w:rsidP="00D827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  <w:r w:rsidR="00502AF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Parametry wykonane</w:t>
            </w:r>
            <w:r w:rsidR="00B23DB1">
              <w:rPr>
                <w:rFonts w:ascii="Calibri" w:hAnsi="Calibri" w:cs="Tahoma"/>
                <w:color w:val="000000" w:themeColor="text1"/>
                <w:sz w:val="16"/>
                <w:szCs w:val="16"/>
              </w:rPr>
              <w:t xml:space="preserve"> z jednego pobrania bezpośrednio</w:t>
            </w:r>
            <w:bookmarkStart w:id="0" w:name="_GoBack"/>
            <w:bookmarkEnd w:id="0"/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 xml:space="preserve"> z kapilary/strzykawki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 w:rsidP="00295695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 xml:space="preserve">Parametry mierzone: </w:t>
            </w:r>
            <w:r w:rsidR="00295695" w:rsidRPr="00E53C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pH,pCO2,pO2,Hct, Na,K,Cl,Ca,Bil,O2Hb,HHb,COHb,MetHb,tHb, SO2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Możliwość</w:t>
            </w:r>
            <w:r w:rsidR="00295695"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 xml:space="preserve"> wykonania analizy: krwi pełnej,</w:t>
            </w: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 xml:space="preserve"> surowicy, osocza, dializatów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Możliwość oznaczenia pH, pCO</w:t>
            </w: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  <w:vertAlign w:val="subscript"/>
              </w:rPr>
              <w:t xml:space="preserve">2, </w:t>
            </w: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pO</w:t>
            </w: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 xml:space="preserve"> z max 50µl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563B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  <w:r w:rsidR="004C4484">
              <w:rPr>
                <w:rFonts w:ascii="Calibri" w:hAnsi="Calibri" w:cs="Tahoma"/>
                <w:sz w:val="16"/>
                <w:szCs w:val="16"/>
              </w:rPr>
              <w:t>/NIE</w:t>
            </w:r>
            <w:r w:rsidR="00502AFE">
              <w:rPr>
                <w:rFonts w:ascii="Calibri" w:hAnsi="Calibri" w:cs="Tahoma"/>
                <w:sz w:val="16"/>
                <w:szCs w:val="16"/>
              </w:rPr>
              <w:t xml:space="preserve">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Osobne tory pomiarowe umożliwiające wybór poszczególnych parametrów lub wprowadzanie próbki do wybranego przez operatora toru pomiarowego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563B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  <w:r w:rsidR="004C4484">
              <w:rPr>
                <w:rFonts w:ascii="Calibri" w:hAnsi="Calibri" w:cs="Tahoma"/>
                <w:sz w:val="16"/>
                <w:szCs w:val="16"/>
              </w:rPr>
              <w:t>/NIE</w:t>
            </w:r>
            <w:r w:rsidR="00502AFE">
              <w:rPr>
                <w:rFonts w:ascii="Calibri" w:hAnsi="Calibri" w:cs="Tahoma"/>
                <w:sz w:val="16"/>
                <w:szCs w:val="16"/>
              </w:rPr>
              <w:t xml:space="preserve">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Bezobsługowe elektrody, niewymagające wymiany membran czy uzupełniania płynów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563B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  <w:r w:rsidR="004C4484">
              <w:rPr>
                <w:rFonts w:ascii="Calibri" w:hAnsi="Calibri" w:cs="Tahoma"/>
                <w:sz w:val="16"/>
                <w:szCs w:val="16"/>
              </w:rPr>
              <w:t>/NIE</w:t>
            </w:r>
            <w:r w:rsidR="00502AFE">
              <w:rPr>
                <w:rFonts w:ascii="Calibri" w:hAnsi="Calibri" w:cs="Tahoma"/>
                <w:sz w:val="16"/>
                <w:szCs w:val="16"/>
              </w:rPr>
              <w:t xml:space="preserve">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Automatyczna kalibracja jedno, dwupunktowa bez użycia butli gazowych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Możliwość wpisania szczegółowych danych demograficznych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Prosta komunikacja z operatorem, przejrzyste oprogramowanie za pomocą ikon, oprogramowanie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30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Wbudowana drukarka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Możliwość podłączenia do komputera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6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Graficzny wykres trendów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E53C2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Mapa równowagi kwasowo-zasadowej zawierająca wykresy wyników pacjenta w odniesieniu do wyników standardowych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E53C2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Możliwość podłączenia czytnika kodów kreskowych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Stabilność odczynników po otwarciu min. 30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563B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  <w:r w:rsidR="004C4484">
              <w:rPr>
                <w:rFonts w:ascii="Calibri" w:hAnsi="Calibri" w:cs="Tahoma"/>
                <w:sz w:val="16"/>
                <w:szCs w:val="16"/>
              </w:rPr>
              <w:t>/NIE</w:t>
            </w:r>
            <w:r w:rsidR="00502AFE">
              <w:rPr>
                <w:rFonts w:ascii="Calibri" w:hAnsi="Calibri" w:cs="Tahoma"/>
                <w:sz w:val="16"/>
                <w:szCs w:val="16"/>
              </w:rPr>
              <w:t xml:space="preserve">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17.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Odczynniki oraz kalibratory w stanie płynnym, konfekcjonowane w wydzielonych pojemnikach, wymieniane w zależności od zużycia. Niezależny, oddzielny pojemnik na odpady.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86" w:rsidRDefault="00D82786" w:rsidP="00D827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C539CD" w:rsidRDefault="00D82786" w:rsidP="00D8278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  <w:r w:rsidR="004C4484">
              <w:rPr>
                <w:rFonts w:ascii="Calibri" w:hAnsi="Calibri" w:cs="Tahoma"/>
                <w:sz w:val="16"/>
                <w:szCs w:val="16"/>
              </w:rPr>
              <w:t>/NIE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PODAĆ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539CD" w:rsidTr="00C27FEB">
        <w:trPr>
          <w:cantSplit/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Pr="00E53C20" w:rsidRDefault="00C539CD">
            <w:pPr>
              <w:rPr>
                <w:rFonts w:ascii="Calibri" w:hAnsi="Calibri" w:cs="Tahoma"/>
                <w:color w:val="000000" w:themeColor="text1"/>
                <w:sz w:val="16"/>
                <w:szCs w:val="16"/>
              </w:rPr>
            </w:pPr>
            <w:r w:rsidRPr="00E53C20">
              <w:rPr>
                <w:rFonts w:ascii="Calibri" w:hAnsi="Calibri" w:cs="Tahoma"/>
                <w:color w:val="000000" w:themeColor="text1"/>
                <w:sz w:val="16"/>
                <w:szCs w:val="16"/>
              </w:rPr>
              <w:t>Zabezpieczenie analizatora przed zanikami energii (UPS)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D" w:rsidRDefault="00C539C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C539CD" w:rsidRDefault="00C539CD" w:rsidP="00C539CD">
      <w:pPr>
        <w:jc w:val="center"/>
        <w:rPr>
          <w:rFonts w:ascii="Calibri" w:hAnsi="Calibri" w:cs="Tahoma"/>
          <w:sz w:val="16"/>
          <w:szCs w:val="16"/>
        </w:rPr>
      </w:pPr>
    </w:p>
    <w:p w:rsidR="00C539CD" w:rsidRDefault="00C539CD" w:rsidP="00C539CD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C539CD" w:rsidRDefault="00C539CD" w:rsidP="00C539CD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C539CD" w:rsidRDefault="00C539CD" w:rsidP="00C539CD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C539CD" w:rsidRDefault="00C539CD" w:rsidP="00C539CD">
      <w:pPr>
        <w:jc w:val="right"/>
        <w:rPr>
          <w:rFonts w:ascii="Calibri" w:hAnsi="Calibri" w:cs="Tahoma"/>
          <w:b/>
          <w:sz w:val="16"/>
          <w:szCs w:val="16"/>
        </w:rPr>
      </w:pPr>
    </w:p>
    <w:p w:rsidR="00C539CD" w:rsidRDefault="00C539CD" w:rsidP="00C539CD">
      <w:pPr>
        <w:jc w:val="right"/>
        <w:rPr>
          <w:rFonts w:ascii="Calibri" w:hAnsi="Calibri" w:cs="Tahoma"/>
          <w:b/>
          <w:sz w:val="16"/>
          <w:szCs w:val="16"/>
        </w:rPr>
      </w:pPr>
    </w:p>
    <w:p w:rsidR="00C539CD" w:rsidRDefault="00C539CD" w:rsidP="00C539CD">
      <w:pPr>
        <w:suppressAutoHyphens/>
        <w:rPr>
          <w:rFonts w:ascii="Calibri" w:hAnsi="Calibri" w:cs="Tahoma"/>
          <w:sz w:val="16"/>
          <w:szCs w:val="16"/>
        </w:rPr>
      </w:pPr>
    </w:p>
    <w:p w:rsidR="00C539CD" w:rsidRDefault="00C539CD" w:rsidP="00C539CD">
      <w:pPr>
        <w:tabs>
          <w:tab w:val="left" w:pos="2268"/>
          <w:tab w:val="left" w:pos="2552"/>
          <w:tab w:val="left" w:pos="3969"/>
          <w:tab w:val="left" w:pos="4820"/>
          <w:tab w:val="left" w:pos="5670"/>
          <w:tab w:val="left" w:pos="9000"/>
        </w:tabs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…………………………………… 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  <w:t>........................................................</w:t>
      </w:r>
    </w:p>
    <w:p w:rsidR="00C539CD" w:rsidRDefault="00C539CD" w:rsidP="00C539CD">
      <w:pPr>
        <w:widowControl w:val="0"/>
        <w:tabs>
          <w:tab w:val="left" w:pos="2268"/>
          <w:tab w:val="left" w:pos="2694"/>
          <w:tab w:val="left" w:pos="3828"/>
          <w:tab w:val="left" w:pos="4253"/>
          <w:tab w:val="left" w:pos="5387"/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Miejscowość, data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  <w:t>(podpis Wykonawcy</w:t>
      </w:r>
    </w:p>
    <w:p w:rsidR="000077B1" w:rsidRDefault="000077B1"/>
    <w:sectPr w:rsidR="000077B1" w:rsidSect="00563BCD">
      <w:pgSz w:w="12240" w:h="15840"/>
      <w:pgMar w:top="96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38" w:rsidRDefault="00C94638" w:rsidP="00563BCD">
      <w:r>
        <w:separator/>
      </w:r>
    </w:p>
  </w:endnote>
  <w:endnote w:type="continuationSeparator" w:id="1">
    <w:p w:rsidR="00C94638" w:rsidRDefault="00C94638" w:rsidP="0056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38" w:rsidRDefault="00C94638" w:rsidP="00563BCD">
      <w:r>
        <w:separator/>
      </w:r>
    </w:p>
  </w:footnote>
  <w:footnote w:type="continuationSeparator" w:id="1">
    <w:p w:rsidR="00C94638" w:rsidRDefault="00C94638" w:rsidP="00563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CD"/>
    <w:rsid w:val="000077B1"/>
    <w:rsid w:val="0027238D"/>
    <w:rsid w:val="00295695"/>
    <w:rsid w:val="002B1E96"/>
    <w:rsid w:val="004C4484"/>
    <w:rsid w:val="00502AFE"/>
    <w:rsid w:val="00563BCD"/>
    <w:rsid w:val="00597A7F"/>
    <w:rsid w:val="007E08B8"/>
    <w:rsid w:val="00B23DB1"/>
    <w:rsid w:val="00C27FEB"/>
    <w:rsid w:val="00C539CD"/>
    <w:rsid w:val="00C94638"/>
    <w:rsid w:val="00D73378"/>
    <w:rsid w:val="00D82786"/>
    <w:rsid w:val="00E53C20"/>
    <w:rsid w:val="00E8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BC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BC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Kawala, Bartosz {DEEP~Warsaw Dia}</dc:creator>
  <cp:keywords/>
  <dc:description/>
  <cp:lastModifiedBy>jskoczeń</cp:lastModifiedBy>
  <cp:revision>5</cp:revision>
  <dcterms:created xsi:type="dcterms:W3CDTF">2020-07-15T06:34:00Z</dcterms:created>
  <dcterms:modified xsi:type="dcterms:W3CDTF">2020-07-22T07:23:00Z</dcterms:modified>
</cp:coreProperties>
</file>