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77" w:rsidRPr="00070477" w:rsidRDefault="00070477" w:rsidP="00070477">
      <w:pPr>
        <w:ind w:left="637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0"/>
          <w:szCs w:val="20"/>
        </w:rPr>
        <w:t>P.T. Wykonawcy wszyscy</w:t>
      </w:r>
    </w:p>
    <w:p w:rsidR="00E65F60" w:rsidRPr="00DE0149" w:rsidRDefault="00E65F60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070477" w:rsidRDefault="00070477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DE0149" w:rsidRDefault="005708A6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  <w:r w:rsidRPr="00DE0149">
        <w:rPr>
          <w:rFonts w:ascii="Tahoma" w:hAnsi="Tahoma" w:cs="Tahoma"/>
          <w:sz w:val="20"/>
          <w:szCs w:val="20"/>
        </w:rPr>
        <w:t>DA.271-10</w:t>
      </w:r>
      <w:r w:rsidR="00647AD3" w:rsidRPr="00DE0149">
        <w:rPr>
          <w:rFonts w:ascii="Tahoma" w:hAnsi="Tahoma" w:cs="Tahoma"/>
          <w:sz w:val="20"/>
          <w:szCs w:val="20"/>
        </w:rPr>
        <w:t>-</w:t>
      </w:r>
      <w:r w:rsidR="00070477">
        <w:rPr>
          <w:rFonts w:ascii="Tahoma" w:hAnsi="Tahoma" w:cs="Tahoma"/>
          <w:sz w:val="20"/>
          <w:szCs w:val="20"/>
        </w:rPr>
        <w:t>12</w:t>
      </w:r>
      <w:r w:rsidR="004B13AF" w:rsidRPr="00DE0149">
        <w:rPr>
          <w:rFonts w:ascii="Tahoma" w:hAnsi="Tahoma" w:cs="Tahoma"/>
          <w:sz w:val="20"/>
          <w:szCs w:val="20"/>
        </w:rPr>
        <w:t>/20</w:t>
      </w:r>
      <w:r w:rsidR="00CA4DCD" w:rsidRPr="00DE0149">
        <w:rPr>
          <w:rFonts w:ascii="Tahoma" w:hAnsi="Tahoma" w:cs="Tahoma"/>
          <w:noProof/>
          <w:sz w:val="20"/>
          <w:szCs w:val="20"/>
        </w:rPr>
        <w:tab/>
      </w:r>
      <w:r w:rsidR="00CA4DCD" w:rsidRPr="00DE0149">
        <w:rPr>
          <w:rFonts w:ascii="Tahoma" w:hAnsi="Tahoma" w:cs="Tahoma"/>
          <w:noProof/>
          <w:sz w:val="20"/>
          <w:szCs w:val="20"/>
        </w:rPr>
        <w:tab/>
      </w:r>
      <w:r w:rsidR="00CA4DCD" w:rsidRPr="00DE0149">
        <w:rPr>
          <w:rFonts w:ascii="Tahoma" w:hAnsi="Tahoma" w:cs="Tahoma"/>
          <w:noProof/>
          <w:sz w:val="20"/>
          <w:szCs w:val="20"/>
        </w:rPr>
        <w:tab/>
      </w:r>
      <w:r w:rsidR="00647AD3" w:rsidRPr="00DE0149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DE0149">
        <w:rPr>
          <w:rFonts w:ascii="Tahoma" w:hAnsi="Tahoma" w:cs="Tahoma"/>
          <w:noProof/>
          <w:sz w:val="20"/>
          <w:szCs w:val="20"/>
        </w:rPr>
        <w:t xml:space="preserve"> </w:t>
      </w:r>
      <w:r w:rsidR="002227FB" w:rsidRPr="00DE0149">
        <w:rPr>
          <w:rFonts w:ascii="Tahoma" w:hAnsi="Tahoma" w:cs="Tahoma"/>
          <w:noProof/>
          <w:sz w:val="20"/>
          <w:szCs w:val="20"/>
        </w:rPr>
        <w:t xml:space="preserve">               </w:t>
      </w:r>
      <w:r w:rsidR="00DE0149" w:rsidRPr="00DE0149">
        <w:rPr>
          <w:rFonts w:ascii="Tahoma" w:hAnsi="Tahoma" w:cs="Tahoma"/>
          <w:noProof/>
          <w:sz w:val="20"/>
          <w:szCs w:val="20"/>
        </w:rPr>
        <w:t xml:space="preserve">                </w:t>
      </w:r>
      <w:r w:rsidRPr="00DE0149">
        <w:rPr>
          <w:rFonts w:ascii="Tahoma" w:hAnsi="Tahoma" w:cs="Tahoma"/>
          <w:noProof/>
          <w:sz w:val="20"/>
          <w:szCs w:val="20"/>
        </w:rPr>
        <w:t xml:space="preserve">      </w:t>
      </w:r>
      <w:r w:rsidR="002227FB" w:rsidRPr="00DE0149">
        <w:rPr>
          <w:rFonts w:ascii="Tahoma" w:hAnsi="Tahoma" w:cs="Tahoma"/>
          <w:noProof/>
          <w:sz w:val="20"/>
          <w:szCs w:val="20"/>
        </w:rPr>
        <w:t xml:space="preserve">   </w:t>
      </w:r>
      <w:r w:rsidR="0047228C" w:rsidRPr="00DE0149">
        <w:rPr>
          <w:rFonts w:ascii="Tahoma" w:hAnsi="Tahoma" w:cs="Tahoma"/>
          <w:noProof/>
          <w:sz w:val="20"/>
          <w:szCs w:val="20"/>
        </w:rPr>
        <w:t xml:space="preserve"> Nowy Sącz, dnia </w:t>
      </w:r>
      <w:r w:rsidR="008268F1">
        <w:rPr>
          <w:rFonts w:ascii="Tahoma" w:hAnsi="Tahoma" w:cs="Tahoma"/>
          <w:noProof/>
          <w:sz w:val="20"/>
          <w:szCs w:val="20"/>
        </w:rPr>
        <w:t>13</w:t>
      </w:r>
      <w:r w:rsidR="00E65F60" w:rsidRPr="00DE0149">
        <w:rPr>
          <w:rFonts w:ascii="Tahoma" w:hAnsi="Tahoma" w:cs="Tahoma"/>
          <w:noProof/>
          <w:sz w:val="20"/>
          <w:szCs w:val="20"/>
        </w:rPr>
        <w:t xml:space="preserve"> luty</w:t>
      </w:r>
      <w:r w:rsidR="004B13AF" w:rsidRPr="00DE0149">
        <w:rPr>
          <w:rFonts w:ascii="Tahoma" w:hAnsi="Tahoma" w:cs="Tahoma"/>
          <w:noProof/>
          <w:sz w:val="20"/>
          <w:szCs w:val="20"/>
        </w:rPr>
        <w:t xml:space="preserve"> 2020</w:t>
      </w:r>
      <w:r w:rsidR="0047228C" w:rsidRPr="00DE0149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DE0149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Default="0047228C" w:rsidP="008268F1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DE0149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070477">
        <w:rPr>
          <w:rFonts w:ascii="Tahoma" w:hAnsi="Tahoma" w:cs="Tahoma"/>
          <w:b/>
          <w:noProof/>
          <w:sz w:val="20"/>
          <w:szCs w:val="20"/>
        </w:rPr>
        <w:t>Zapytanie 7</w:t>
      </w:r>
    </w:p>
    <w:p w:rsidR="008268F1" w:rsidRPr="00DE0149" w:rsidRDefault="008268F1" w:rsidP="008268F1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47228C" w:rsidRPr="00DE0149" w:rsidRDefault="003F4ECB" w:rsidP="00EE5CFD">
      <w:pPr>
        <w:pStyle w:val="WW-Domylnie"/>
        <w:jc w:val="both"/>
        <w:rPr>
          <w:rFonts w:ascii="Tahoma" w:hAnsi="Tahoma" w:cs="Tahoma"/>
          <w:b/>
          <w:sz w:val="20"/>
        </w:rPr>
      </w:pPr>
      <w:r w:rsidRPr="00DE0149">
        <w:rPr>
          <w:rFonts w:ascii="Tahoma" w:hAnsi="Tahoma" w:cs="Tahoma"/>
          <w:sz w:val="20"/>
        </w:rPr>
        <w:t xml:space="preserve">    </w:t>
      </w:r>
      <w:r w:rsidR="0047228C" w:rsidRPr="00DE0149">
        <w:rPr>
          <w:rFonts w:ascii="Tahoma" w:hAnsi="Tahoma" w:cs="Tahoma"/>
          <w:sz w:val="20"/>
        </w:rPr>
        <w:t xml:space="preserve">W związku ze złożonymi zapytaniami dotyczącymi zapisów </w:t>
      </w:r>
      <w:r w:rsidR="00BD19DE" w:rsidRPr="00DE0149">
        <w:rPr>
          <w:rFonts w:ascii="Tahoma" w:hAnsi="Tahoma" w:cs="Tahoma"/>
          <w:sz w:val="20"/>
        </w:rPr>
        <w:t>SIWZ</w:t>
      </w:r>
      <w:r w:rsidR="0047228C" w:rsidRPr="00DE0149">
        <w:rPr>
          <w:rFonts w:ascii="Tahoma" w:hAnsi="Tahoma" w:cs="Tahoma"/>
          <w:sz w:val="20"/>
        </w:rPr>
        <w:t xml:space="preserve"> odnośnie postępowania o udzielenie zamówienia publicznego prowadzonego w trybie przetargu nieograniczonego na </w:t>
      </w:r>
      <w:r w:rsidR="005708A6" w:rsidRPr="00DE0149">
        <w:rPr>
          <w:rFonts w:ascii="Tahoma" w:hAnsi="Tahoma" w:cs="Tahoma"/>
          <w:b/>
          <w:sz w:val="20"/>
        </w:rPr>
        <w:t>d</w:t>
      </w:r>
      <w:r w:rsidR="005708A6" w:rsidRPr="00DE0149">
        <w:rPr>
          <w:rFonts w:ascii="Tahoma" w:hAnsi="Tahoma" w:cs="Tahoma"/>
          <w:b/>
          <w:bCs/>
          <w:sz w:val="20"/>
        </w:rPr>
        <w:t>ostawę i montaż aparatury medycznej, sprzętu medycznego, mebli i pozostałego wyposażenia dla Oddziału Ginekologiczno – Położniczego i Neonatologicznego z IT</w:t>
      </w:r>
      <w:r w:rsidR="00CA4DCD" w:rsidRPr="00DE0149">
        <w:rPr>
          <w:rFonts w:ascii="Tahoma" w:hAnsi="Tahoma" w:cs="Tahoma"/>
          <w:sz w:val="20"/>
        </w:rPr>
        <w:t xml:space="preserve"> </w:t>
      </w:r>
      <w:r w:rsidR="0047228C" w:rsidRPr="00DE0149">
        <w:rPr>
          <w:rFonts w:ascii="Tahoma" w:hAnsi="Tahoma" w:cs="Tahoma"/>
          <w:sz w:val="20"/>
        </w:rPr>
        <w:t xml:space="preserve">Szpital Specjalistyczny im. Jędrzeja Śniadeckiego w Nowym </w:t>
      </w:r>
      <w:r w:rsidR="00EE5CFD" w:rsidRPr="00DE0149">
        <w:rPr>
          <w:rFonts w:ascii="Tahoma" w:hAnsi="Tahoma" w:cs="Tahoma"/>
          <w:sz w:val="20"/>
        </w:rPr>
        <w:t>Sączu, jako</w:t>
      </w:r>
      <w:r w:rsidR="0047228C" w:rsidRPr="00DE0149">
        <w:rPr>
          <w:rFonts w:ascii="Tahoma" w:hAnsi="Tahoma" w:cs="Tahoma"/>
          <w:sz w:val="20"/>
        </w:rPr>
        <w:t xml:space="preserve"> Zamawiający informuje, że:</w:t>
      </w:r>
    </w:p>
    <w:p w:rsidR="00306544" w:rsidRPr="00DE0149" w:rsidRDefault="00306544" w:rsidP="0049383E">
      <w:pPr>
        <w:rPr>
          <w:rFonts w:ascii="Tahoma" w:hAnsi="Tahoma" w:cs="Tahoma"/>
          <w:sz w:val="20"/>
          <w:szCs w:val="20"/>
        </w:rPr>
      </w:pPr>
    </w:p>
    <w:p w:rsidR="00070477" w:rsidRPr="00070477" w:rsidRDefault="00070477" w:rsidP="00070477">
      <w:pPr>
        <w:rPr>
          <w:rFonts w:ascii="Tahoma" w:hAnsi="Tahoma" w:cs="Tahoma"/>
          <w:b/>
          <w:sz w:val="20"/>
          <w:szCs w:val="20"/>
        </w:rPr>
      </w:pPr>
      <w:r w:rsidRPr="00070477">
        <w:rPr>
          <w:rFonts w:ascii="Tahoma" w:hAnsi="Tahoma" w:cs="Tahoma"/>
          <w:b/>
          <w:sz w:val="20"/>
          <w:szCs w:val="20"/>
        </w:rPr>
        <w:t>Zadanie nr 1</w:t>
      </w:r>
    </w:p>
    <w:p w:rsidR="00070477" w:rsidRPr="00070477" w:rsidRDefault="00070477" w:rsidP="00070477">
      <w:pPr>
        <w:rPr>
          <w:rFonts w:ascii="Tahoma" w:hAnsi="Tahoma" w:cs="Tahoma"/>
          <w:b/>
          <w:sz w:val="20"/>
          <w:szCs w:val="20"/>
        </w:rPr>
      </w:pPr>
    </w:p>
    <w:p w:rsidR="00070477" w:rsidRPr="00070477" w:rsidRDefault="00070477" w:rsidP="00070477">
      <w:pPr>
        <w:rPr>
          <w:rFonts w:ascii="Tahoma" w:hAnsi="Tahoma" w:cs="Tahoma"/>
          <w:b/>
          <w:sz w:val="20"/>
          <w:szCs w:val="20"/>
        </w:rPr>
      </w:pPr>
      <w:r w:rsidRPr="00070477">
        <w:rPr>
          <w:rFonts w:ascii="Tahoma" w:hAnsi="Tahoma" w:cs="Tahoma"/>
          <w:b/>
          <w:sz w:val="20"/>
          <w:szCs w:val="20"/>
        </w:rPr>
        <w:t>Łóżko porodowe – 2 sztuki</w:t>
      </w:r>
    </w:p>
    <w:p w:rsidR="00070477" w:rsidRPr="00070477" w:rsidRDefault="00070477" w:rsidP="00070477">
      <w:pPr>
        <w:rPr>
          <w:rFonts w:ascii="Tahoma" w:hAnsi="Tahoma" w:cs="Tahoma"/>
          <w:sz w:val="20"/>
          <w:szCs w:val="20"/>
        </w:rPr>
      </w:pPr>
    </w:p>
    <w:p w:rsidR="00070477" w:rsidRPr="00070477" w:rsidRDefault="00070477" w:rsidP="00070477">
      <w:pPr>
        <w:rPr>
          <w:rFonts w:ascii="Tahoma" w:hAnsi="Tahoma" w:cs="Tahoma"/>
          <w:sz w:val="20"/>
          <w:szCs w:val="20"/>
        </w:rPr>
      </w:pPr>
      <w:r w:rsidRPr="00070477">
        <w:rPr>
          <w:rFonts w:ascii="Tahoma" w:hAnsi="Tahoma" w:cs="Tahoma"/>
          <w:sz w:val="20"/>
          <w:szCs w:val="20"/>
        </w:rPr>
        <w:t>Punkt 1</w:t>
      </w:r>
    </w:p>
    <w:p w:rsidR="00070477" w:rsidRPr="00070477" w:rsidRDefault="00070477" w:rsidP="00070477">
      <w:pPr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 w:rsidRPr="00070477">
        <w:rPr>
          <w:rFonts w:ascii="Tahoma" w:hAnsi="Tahoma" w:cs="Tahoma"/>
          <w:sz w:val="20"/>
          <w:szCs w:val="20"/>
        </w:rPr>
        <w:t xml:space="preserve">Czy Zamawiający dopuści łóżko bez </w:t>
      </w:r>
      <w:proofErr w:type="spellStart"/>
      <w:r w:rsidRPr="00070477">
        <w:rPr>
          <w:rFonts w:ascii="Tahoma" w:hAnsi="Tahoma" w:cs="Tahoma"/>
          <w:sz w:val="20"/>
          <w:szCs w:val="20"/>
        </w:rPr>
        <w:t>nanotechnologii</w:t>
      </w:r>
      <w:proofErr w:type="spellEnd"/>
      <w:r w:rsidRPr="00070477">
        <w:rPr>
          <w:rFonts w:ascii="Tahoma" w:hAnsi="Tahoma" w:cs="Tahoma"/>
          <w:sz w:val="20"/>
          <w:szCs w:val="20"/>
        </w:rPr>
        <w:t xml:space="preserve"> w częściach tworzywowych i lakierze ?  </w:t>
      </w:r>
    </w:p>
    <w:p w:rsidR="00070477" w:rsidRDefault="00070477" w:rsidP="0007047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Odpowiedz: Zamawiający nie</w:t>
      </w:r>
      <w:r w:rsidRPr="00070477">
        <w:rPr>
          <w:rFonts w:ascii="Tahoma" w:hAnsi="Tahoma" w:cs="Tahoma"/>
          <w:b/>
          <w:sz w:val="20"/>
          <w:szCs w:val="20"/>
        </w:rPr>
        <w:t xml:space="preserve"> dopuszcza.</w:t>
      </w:r>
    </w:p>
    <w:p w:rsidR="00070477" w:rsidRPr="00070477" w:rsidRDefault="00070477" w:rsidP="00070477">
      <w:pPr>
        <w:rPr>
          <w:rFonts w:ascii="Tahoma" w:hAnsi="Tahoma" w:cs="Tahoma"/>
          <w:b/>
          <w:sz w:val="20"/>
          <w:szCs w:val="20"/>
        </w:rPr>
      </w:pPr>
    </w:p>
    <w:p w:rsidR="00070477" w:rsidRPr="00070477" w:rsidRDefault="00070477" w:rsidP="00070477">
      <w:pPr>
        <w:rPr>
          <w:rFonts w:ascii="Tahoma" w:hAnsi="Tahoma" w:cs="Tahoma"/>
          <w:sz w:val="20"/>
          <w:szCs w:val="20"/>
        </w:rPr>
      </w:pPr>
      <w:r w:rsidRPr="00070477">
        <w:rPr>
          <w:rFonts w:ascii="Tahoma" w:hAnsi="Tahoma" w:cs="Tahoma"/>
          <w:sz w:val="20"/>
          <w:szCs w:val="20"/>
        </w:rPr>
        <w:t>Punkt 3</w:t>
      </w:r>
    </w:p>
    <w:p w:rsidR="00070477" w:rsidRPr="00070477" w:rsidRDefault="00070477" w:rsidP="00070477">
      <w:pPr>
        <w:numPr>
          <w:ilvl w:val="0"/>
          <w:numId w:val="16"/>
        </w:numPr>
        <w:contextualSpacing/>
        <w:rPr>
          <w:rFonts w:ascii="Tahoma" w:hAnsi="Tahoma" w:cs="Tahoma"/>
          <w:bCs/>
          <w:sz w:val="20"/>
          <w:szCs w:val="20"/>
        </w:rPr>
      </w:pPr>
      <w:r w:rsidRPr="00070477">
        <w:rPr>
          <w:rFonts w:ascii="Tahoma" w:hAnsi="Tahoma" w:cs="Tahoma"/>
          <w:sz w:val="20"/>
          <w:szCs w:val="20"/>
        </w:rPr>
        <w:t>Czy Zamawiający dopuści konstrukcję łóżka opartą na dwóch kolumnach cylindrycznych ?</w:t>
      </w:r>
    </w:p>
    <w:p w:rsidR="00070477" w:rsidRPr="00070477" w:rsidRDefault="00070477" w:rsidP="0007047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Odpowiedz: Zamawiający</w:t>
      </w:r>
      <w:r w:rsidRPr="00070477">
        <w:rPr>
          <w:rFonts w:ascii="Tahoma" w:hAnsi="Tahoma" w:cs="Tahoma"/>
          <w:b/>
          <w:sz w:val="20"/>
          <w:szCs w:val="20"/>
        </w:rPr>
        <w:t xml:space="preserve"> dopuszcza.</w:t>
      </w:r>
    </w:p>
    <w:p w:rsidR="00070477" w:rsidRPr="00070477" w:rsidRDefault="00070477" w:rsidP="00070477">
      <w:pPr>
        <w:rPr>
          <w:rFonts w:ascii="Tahoma" w:hAnsi="Tahoma" w:cs="Tahoma"/>
          <w:sz w:val="20"/>
          <w:szCs w:val="20"/>
        </w:rPr>
      </w:pPr>
    </w:p>
    <w:p w:rsidR="00070477" w:rsidRPr="00070477" w:rsidRDefault="00070477" w:rsidP="00070477">
      <w:pPr>
        <w:rPr>
          <w:rFonts w:ascii="Tahoma" w:hAnsi="Tahoma" w:cs="Tahoma"/>
          <w:sz w:val="20"/>
          <w:szCs w:val="20"/>
        </w:rPr>
      </w:pPr>
      <w:r w:rsidRPr="00070477">
        <w:rPr>
          <w:rFonts w:ascii="Tahoma" w:hAnsi="Tahoma" w:cs="Tahoma"/>
          <w:sz w:val="20"/>
          <w:szCs w:val="20"/>
        </w:rPr>
        <w:t>Punkt 10</w:t>
      </w:r>
    </w:p>
    <w:p w:rsidR="00070477" w:rsidRPr="00070477" w:rsidRDefault="00070477" w:rsidP="00070477">
      <w:pPr>
        <w:numPr>
          <w:ilvl w:val="0"/>
          <w:numId w:val="16"/>
        </w:numPr>
        <w:contextualSpacing/>
        <w:rPr>
          <w:rFonts w:ascii="Tahoma" w:hAnsi="Tahoma" w:cs="Tahoma"/>
          <w:bCs/>
          <w:sz w:val="20"/>
          <w:szCs w:val="20"/>
        </w:rPr>
      </w:pPr>
      <w:r w:rsidRPr="00070477">
        <w:rPr>
          <w:rFonts w:ascii="Tahoma" w:hAnsi="Tahoma" w:cs="Tahoma"/>
          <w:sz w:val="20"/>
          <w:szCs w:val="20"/>
        </w:rPr>
        <w:t xml:space="preserve">Czy Zamawiający dopuści łóżko bez przycisków aktywujących funkcję nocnego oświetlenia podłogi i alarmu akustycznego ? </w:t>
      </w:r>
    </w:p>
    <w:p w:rsidR="00070477" w:rsidRPr="00070477" w:rsidRDefault="00070477" w:rsidP="00070477">
      <w:pPr>
        <w:rPr>
          <w:rFonts w:ascii="Tahoma" w:hAnsi="Tahoma" w:cs="Tahoma"/>
          <w:b/>
          <w:sz w:val="20"/>
          <w:szCs w:val="20"/>
        </w:rPr>
      </w:pPr>
      <w:r w:rsidRPr="00070477">
        <w:rPr>
          <w:rFonts w:ascii="Tahoma" w:hAnsi="Tahoma" w:cs="Tahoma"/>
          <w:b/>
          <w:sz w:val="20"/>
          <w:szCs w:val="20"/>
        </w:rPr>
        <w:t>Odpowiedz: Zamawiający nie dopuszcza.</w:t>
      </w:r>
    </w:p>
    <w:p w:rsidR="00070477" w:rsidRPr="00070477" w:rsidRDefault="00070477" w:rsidP="00070477">
      <w:pPr>
        <w:tabs>
          <w:tab w:val="left" w:pos="3060"/>
          <w:tab w:val="left" w:pos="4860"/>
        </w:tabs>
        <w:contextualSpacing/>
        <w:jc w:val="right"/>
        <w:rPr>
          <w:rFonts w:ascii="Tahoma" w:hAnsi="Tahoma" w:cs="Tahoma"/>
          <w:bCs/>
          <w:sz w:val="20"/>
          <w:szCs w:val="20"/>
        </w:rPr>
      </w:pPr>
    </w:p>
    <w:p w:rsidR="00070477" w:rsidRPr="00070477" w:rsidRDefault="00070477" w:rsidP="00070477">
      <w:pPr>
        <w:rPr>
          <w:rFonts w:ascii="Tahoma" w:hAnsi="Tahoma" w:cs="Tahoma"/>
          <w:sz w:val="20"/>
          <w:szCs w:val="20"/>
        </w:rPr>
      </w:pPr>
      <w:r w:rsidRPr="00070477">
        <w:rPr>
          <w:rFonts w:ascii="Tahoma" w:hAnsi="Tahoma" w:cs="Tahoma"/>
          <w:sz w:val="20"/>
          <w:szCs w:val="20"/>
        </w:rPr>
        <w:t>Punkt 14</w:t>
      </w:r>
    </w:p>
    <w:p w:rsidR="00070477" w:rsidRPr="00070477" w:rsidRDefault="00070477" w:rsidP="00070477">
      <w:pPr>
        <w:numPr>
          <w:ilvl w:val="0"/>
          <w:numId w:val="16"/>
        </w:numPr>
        <w:contextualSpacing/>
        <w:rPr>
          <w:rFonts w:ascii="Tahoma" w:hAnsi="Tahoma" w:cs="Tahoma"/>
          <w:bCs/>
          <w:sz w:val="20"/>
          <w:szCs w:val="20"/>
        </w:rPr>
      </w:pPr>
      <w:r w:rsidRPr="00070477">
        <w:rPr>
          <w:rFonts w:ascii="Tahoma" w:hAnsi="Tahoma" w:cs="Tahoma"/>
          <w:sz w:val="20"/>
          <w:szCs w:val="20"/>
        </w:rPr>
        <w:t xml:space="preserve">Czy Zamawiający dopuści łóżko bez tworzywowej osłony z polami </w:t>
      </w:r>
      <w:proofErr w:type="spellStart"/>
      <w:r w:rsidRPr="00070477">
        <w:rPr>
          <w:rFonts w:ascii="Tahoma" w:hAnsi="Tahoma" w:cs="Tahoma"/>
          <w:sz w:val="20"/>
          <w:szCs w:val="20"/>
        </w:rPr>
        <w:t>odkładczymi</w:t>
      </w:r>
      <w:proofErr w:type="spellEnd"/>
      <w:r w:rsidRPr="00070477">
        <w:rPr>
          <w:rFonts w:ascii="Tahoma" w:hAnsi="Tahoma" w:cs="Tahoma"/>
          <w:sz w:val="20"/>
          <w:szCs w:val="20"/>
        </w:rPr>
        <w:t xml:space="preserve"> ponieważ nie ma niewykorzystanych elementów w łóżku?</w:t>
      </w:r>
    </w:p>
    <w:p w:rsidR="00070477" w:rsidRPr="00070477" w:rsidRDefault="00070477" w:rsidP="00070477">
      <w:pPr>
        <w:rPr>
          <w:rFonts w:ascii="Tahoma" w:hAnsi="Tahoma" w:cs="Tahoma"/>
          <w:b/>
          <w:sz w:val="20"/>
          <w:szCs w:val="20"/>
        </w:rPr>
      </w:pPr>
      <w:r w:rsidRPr="00070477">
        <w:rPr>
          <w:rFonts w:ascii="Tahoma" w:hAnsi="Tahoma" w:cs="Tahoma"/>
          <w:b/>
          <w:sz w:val="20"/>
          <w:szCs w:val="20"/>
        </w:rPr>
        <w:t>Odpowiedz: Zamawiający nie dopuszcza.</w:t>
      </w:r>
    </w:p>
    <w:p w:rsidR="00070477" w:rsidRPr="00070477" w:rsidRDefault="00070477" w:rsidP="00070477">
      <w:pPr>
        <w:tabs>
          <w:tab w:val="left" w:pos="3060"/>
          <w:tab w:val="left" w:pos="4860"/>
        </w:tabs>
        <w:contextualSpacing/>
        <w:jc w:val="right"/>
        <w:rPr>
          <w:rFonts w:ascii="Tahoma" w:hAnsi="Tahoma" w:cs="Tahoma"/>
          <w:bCs/>
          <w:sz w:val="20"/>
          <w:szCs w:val="20"/>
        </w:rPr>
      </w:pPr>
    </w:p>
    <w:p w:rsidR="00070477" w:rsidRPr="00070477" w:rsidRDefault="00070477" w:rsidP="00070477">
      <w:pPr>
        <w:rPr>
          <w:rFonts w:ascii="Tahoma" w:hAnsi="Tahoma" w:cs="Tahoma"/>
          <w:sz w:val="20"/>
          <w:szCs w:val="20"/>
        </w:rPr>
      </w:pPr>
    </w:p>
    <w:p w:rsidR="00070477" w:rsidRPr="00070477" w:rsidRDefault="00070477" w:rsidP="00070477">
      <w:pPr>
        <w:rPr>
          <w:rFonts w:ascii="Tahoma" w:hAnsi="Tahoma" w:cs="Tahoma"/>
          <w:b/>
          <w:sz w:val="20"/>
          <w:szCs w:val="20"/>
        </w:rPr>
      </w:pPr>
      <w:r w:rsidRPr="00070477">
        <w:rPr>
          <w:rFonts w:ascii="Tahoma" w:hAnsi="Tahoma" w:cs="Tahoma"/>
          <w:b/>
          <w:sz w:val="20"/>
          <w:szCs w:val="20"/>
        </w:rPr>
        <w:t>Zadanie nr 2</w:t>
      </w:r>
    </w:p>
    <w:p w:rsidR="00070477" w:rsidRPr="00070477" w:rsidRDefault="00070477" w:rsidP="00070477">
      <w:pPr>
        <w:rPr>
          <w:rFonts w:ascii="Tahoma" w:hAnsi="Tahoma" w:cs="Tahoma"/>
          <w:b/>
          <w:sz w:val="20"/>
          <w:szCs w:val="20"/>
        </w:rPr>
      </w:pPr>
      <w:r w:rsidRPr="00070477">
        <w:rPr>
          <w:rFonts w:ascii="Tahoma" w:hAnsi="Tahoma" w:cs="Tahoma"/>
          <w:b/>
          <w:sz w:val="20"/>
          <w:szCs w:val="20"/>
        </w:rPr>
        <w:t>Szafka przyłóżkowa – 14 sztuk</w:t>
      </w:r>
    </w:p>
    <w:p w:rsidR="00070477" w:rsidRPr="00070477" w:rsidRDefault="00070477" w:rsidP="00070477">
      <w:pPr>
        <w:rPr>
          <w:rFonts w:ascii="Tahoma" w:hAnsi="Tahoma" w:cs="Tahoma"/>
          <w:sz w:val="20"/>
          <w:szCs w:val="20"/>
        </w:rPr>
      </w:pPr>
    </w:p>
    <w:p w:rsidR="00070477" w:rsidRPr="00070477" w:rsidRDefault="00070477" w:rsidP="00070477">
      <w:pPr>
        <w:rPr>
          <w:rFonts w:ascii="Tahoma" w:hAnsi="Tahoma" w:cs="Tahoma"/>
          <w:sz w:val="20"/>
          <w:szCs w:val="20"/>
        </w:rPr>
      </w:pPr>
      <w:r w:rsidRPr="00070477">
        <w:rPr>
          <w:rFonts w:ascii="Tahoma" w:hAnsi="Tahoma" w:cs="Tahoma"/>
          <w:sz w:val="20"/>
          <w:szCs w:val="20"/>
        </w:rPr>
        <w:t>Punkt 3</w:t>
      </w:r>
    </w:p>
    <w:p w:rsidR="00070477" w:rsidRPr="00070477" w:rsidRDefault="00070477" w:rsidP="00070477">
      <w:pPr>
        <w:numPr>
          <w:ilvl w:val="0"/>
          <w:numId w:val="16"/>
        </w:numPr>
        <w:contextualSpacing/>
        <w:rPr>
          <w:rFonts w:ascii="Tahoma" w:hAnsi="Tahoma" w:cs="Tahoma"/>
          <w:bCs/>
          <w:sz w:val="20"/>
          <w:szCs w:val="20"/>
        </w:rPr>
      </w:pPr>
      <w:r w:rsidRPr="00070477">
        <w:rPr>
          <w:rFonts w:ascii="Tahoma" w:hAnsi="Tahoma" w:cs="Tahoma"/>
          <w:sz w:val="20"/>
          <w:szCs w:val="20"/>
        </w:rPr>
        <w:t>Czy Zamawiający dopuści szafkę bez uchwytu na szklankę, który i tak nie jest wykorzystywany?</w:t>
      </w:r>
    </w:p>
    <w:p w:rsidR="00070477" w:rsidRPr="00070477" w:rsidRDefault="00070477" w:rsidP="00070477">
      <w:pPr>
        <w:rPr>
          <w:rFonts w:ascii="Tahoma" w:hAnsi="Tahoma" w:cs="Tahoma"/>
          <w:b/>
          <w:sz w:val="20"/>
          <w:szCs w:val="20"/>
        </w:rPr>
      </w:pPr>
      <w:r w:rsidRPr="00070477">
        <w:rPr>
          <w:rFonts w:ascii="Tahoma" w:hAnsi="Tahoma" w:cs="Tahoma"/>
          <w:b/>
          <w:sz w:val="20"/>
          <w:szCs w:val="20"/>
        </w:rPr>
        <w:t>Odpowiedz: Zamawiający dopuszcza.</w:t>
      </w:r>
    </w:p>
    <w:p w:rsidR="00070477" w:rsidRPr="00070477" w:rsidRDefault="00070477" w:rsidP="00070477">
      <w:pPr>
        <w:tabs>
          <w:tab w:val="left" w:pos="3060"/>
          <w:tab w:val="left" w:pos="4860"/>
        </w:tabs>
        <w:contextualSpacing/>
        <w:jc w:val="right"/>
        <w:rPr>
          <w:rFonts w:ascii="Tahoma" w:hAnsi="Tahoma" w:cs="Tahoma"/>
          <w:bCs/>
          <w:sz w:val="20"/>
          <w:szCs w:val="20"/>
        </w:rPr>
      </w:pPr>
    </w:p>
    <w:p w:rsidR="00070477" w:rsidRDefault="00070477" w:rsidP="00070477">
      <w:pPr>
        <w:rPr>
          <w:rFonts w:ascii="Tahoma" w:hAnsi="Tahoma" w:cs="Tahoma"/>
          <w:b/>
          <w:sz w:val="20"/>
          <w:szCs w:val="20"/>
        </w:rPr>
      </w:pPr>
    </w:p>
    <w:p w:rsidR="00070477" w:rsidRDefault="00070477" w:rsidP="00070477">
      <w:pPr>
        <w:rPr>
          <w:rFonts w:ascii="Tahoma" w:hAnsi="Tahoma" w:cs="Tahoma"/>
          <w:b/>
          <w:sz w:val="20"/>
          <w:szCs w:val="20"/>
        </w:rPr>
      </w:pPr>
    </w:p>
    <w:p w:rsidR="00070477" w:rsidRDefault="00070477" w:rsidP="00070477">
      <w:pPr>
        <w:rPr>
          <w:rFonts w:ascii="Tahoma" w:hAnsi="Tahoma" w:cs="Tahoma"/>
          <w:b/>
          <w:sz w:val="20"/>
          <w:szCs w:val="20"/>
        </w:rPr>
      </w:pPr>
    </w:p>
    <w:p w:rsidR="00070477" w:rsidRDefault="00070477" w:rsidP="00070477">
      <w:pPr>
        <w:rPr>
          <w:rFonts w:ascii="Tahoma" w:hAnsi="Tahoma" w:cs="Tahoma"/>
          <w:b/>
          <w:sz w:val="20"/>
          <w:szCs w:val="20"/>
        </w:rPr>
      </w:pPr>
    </w:p>
    <w:p w:rsidR="00070477" w:rsidRDefault="00070477" w:rsidP="00070477">
      <w:pPr>
        <w:rPr>
          <w:rFonts w:ascii="Tahoma" w:hAnsi="Tahoma" w:cs="Tahoma"/>
          <w:b/>
          <w:sz w:val="20"/>
          <w:szCs w:val="20"/>
        </w:rPr>
      </w:pPr>
    </w:p>
    <w:p w:rsidR="00070477" w:rsidRPr="00070477" w:rsidRDefault="00070477" w:rsidP="00070477">
      <w:pPr>
        <w:rPr>
          <w:rFonts w:ascii="Tahoma" w:hAnsi="Tahoma" w:cs="Tahoma"/>
          <w:b/>
          <w:sz w:val="20"/>
          <w:szCs w:val="20"/>
        </w:rPr>
      </w:pPr>
    </w:p>
    <w:p w:rsidR="00070477" w:rsidRPr="00070477" w:rsidRDefault="00070477" w:rsidP="00070477">
      <w:pPr>
        <w:rPr>
          <w:rFonts w:ascii="Tahoma" w:hAnsi="Tahoma" w:cs="Tahoma"/>
          <w:b/>
          <w:sz w:val="20"/>
          <w:szCs w:val="20"/>
        </w:rPr>
      </w:pPr>
      <w:r w:rsidRPr="00070477">
        <w:rPr>
          <w:rFonts w:ascii="Tahoma" w:hAnsi="Tahoma" w:cs="Tahoma"/>
          <w:b/>
          <w:sz w:val="20"/>
          <w:szCs w:val="20"/>
        </w:rPr>
        <w:t>Łóżko szpitalne – 10  sztuk</w:t>
      </w:r>
    </w:p>
    <w:p w:rsidR="00070477" w:rsidRPr="00070477" w:rsidRDefault="00070477" w:rsidP="00070477">
      <w:pPr>
        <w:rPr>
          <w:rFonts w:ascii="Tahoma" w:hAnsi="Tahoma" w:cs="Tahoma"/>
          <w:sz w:val="20"/>
          <w:szCs w:val="20"/>
        </w:rPr>
      </w:pPr>
      <w:r w:rsidRPr="00070477">
        <w:rPr>
          <w:rFonts w:ascii="Tahoma" w:hAnsi="Tahoma" w:cs="Tahoma"/>
          <w:sz w:val="20"/>
          <w:szCs w:val="20"/>
        </w:rPr>
        <w:t>Punkt 5</w:t>
      </w:r>
    </w:p>
    <w:p w:rsidR="00070477" w:rsidRPr="00070477" w:rsidRDefault="00070477" w:rsidP="00070477">
      <w:pPr>
        <w:numPr>
          <w:ilvl w:val="0"/>
          <w:numId w:val="16"/>
        </w:numPr>
        <w:contextualSpacing/>
        <w:rPr>
          <w:rFonts w:ascii="Tahoma" w:hAnsi="Tahoma" w:cs="Tahoma"/>
          <w:bCs/>
          <w:sz w:val="20"/>
          <w:szCs w:val="20"/>
        </w:rPr>
      </w:pPr>
      <w:r w:rsidRPr="00070477">
        <w:rPr>
          <w:rFonts w:ascii="Tahoma" w:hAnsi="Tahoma" w:cs="Tahoma"/>
          <w:sz w:val="20"/>
          <w:szCs w:val="20"/>
        </w:rPr>
        <w:lastRenderedPageBreak/>
        <w:t>Czy Zamawiający dopuści szczyty stalowe pokryte lakierem proszkowym wypełnione płytą HPL o grubości 6 mm?</w:t>
      </w:r>
    </w:p>
    <w:p w:rsidR="00070477" w:rsidRPr="00070477" w:rsidRDefault="00070477" w:rsidP="00070477">
      <w:pPr>
        <w:rPr>
          <w:rFonts w:ascii="Tahoma" w:hAnsi="Tahoma" w:cs="Tahoma"/>
          <w:sz w:val="20"/>
          <w:szCs w:val="20"/>
        </w:rPr>
      </w:pPr>
      <w:r w:rsidRPr="00070477">
        <w:rPr>
          <w:rFonts w:ascii="Tahoma" w:hAnsi="Tahoma" w:cs="Tahoma"/>
          <w:sz w:val="20"/>
          <w:szCs w:val="20"/>
        </w:rPr>
        <w:t>Punkt 5</w:t>
      </w:r>
    </w:p>
    <w:p w:rsidR="00070477" w:rsidRPr="00070477" w:rsidRDefault="00070477" w:rsidP="00070477">
      <w:pPr>
        <w:numPr>
          <w:ilvl w:val="0"/>
          <w:numId w:val="16"/>
        </w:numPr>
        <w:contextualSpacing/>
        <w:rPr>
          <w:rFonts w:ascii="Tahoma" w:hAnsi="Tahoma" w:cs="Tahoma"/>
          <w:bCs/>
          <w:sz w:val="20"/>
          <w:szCs w:val="20"/>
        </w:rPr>
      </w:pPr>
      <w:r w:rsidRPr="00070477">
        <w:rPr>
          <w:rFonts w:ascii="Tahoma" w:hAnsi="Tahoma" w:cs="Tahoma"/>
          <w:sz w:val="20"/>
          <w:szCs w:val="20"/>
        </w:rPr>
        <w:t>Czy Zamawiający dopuści szczyty z tworzywa ABS, znacznie trwalsze w użytkowaniu i łatwiejsze w utrzymaniu czystości?</w:t>
      </w:r>
    </w:p>
    <w:p w:rsidR="00070477" w:rsidRPr="00070477" w:rsidRDefault="00070477" w:rsidP="00070477">
      <w:pPr>
        <w:rPr>
          <w:rFonts w:ascii="Tahoma" w:hAnsi="Tahoma" w:cs="Tahoma"/>
          <w:b/>
          <w:sz w:val="20"/>
          <w:szCs w:val="20"/>
        </w:rPr>
      </w:pPr>
      <w:r w:rsidRPr="00070477">
        <w:rPr>
          <w:rFonts w:ascii="Tahoma" w:hAnsi="Tahoma" w:cs="Tahoma"/>
          <w:b/>
          <w:sz w:val="20"/>
          <w:szCs w:val="20"/>
        </w:rPr>
        <w:t>Odpowiedz: Zamawiający nie dopuszcza.</w:t>
      </w:r>
    </w:p>
    <w:p w:rsidR="00070477" w:rsidRPr="00070477" w:rsidRDefault="00070477" w:rsidP="00070477">
      <w:pPr>
        <w:tabs>
          <w:tab w:val="left" w:pos="3060"/>
          <w:tab w:val="left" w:pos="4860"/>
        </w:tabs>
        <w:contextualSpacing/>
        <w:rPr>
          <w:rFonts w:ascii="Tahoma" w:hAnsi="Tahoma" w:cs="Tahoma"/>
          <w:bCs/>
          <w:sz w:val="20"/>
          <w:szCs w:val="20"/>
        </w:rPr>
      </w:pPr>
    </w:p>
    <w:p w:rsidR="00070477" w:rsidRPr="00070477" w:rsidRDefault="00070477" w:rsidP="00070477">
      <w:pPr>
        <w:tabs>
          <w:tab w:val="left" w:pos="3060"/>
          <w:tab w:val="left" w:pos="4860"/>
        </w:tabs>
        <w:contextualSpacing/>
        <w:rPr>
          <w:rFonts w:ascii="Tahoma" w:hAnsi="Tahoma" w:cs="Tahoma"/>
          <w:bCs/>
          <w:sz w:val="20"/>
          <w:szCs w:val="20"/>
        </w:rPr>
      </w:pPr>
    </w:p>
    <w:p w:rsidR="00070477" w:rsidRPr="00070477" w:rsidRDefault="00070477" w:rsidP="00070477">
      <w:pPr>
        <w:rPr>
          <w:rFonts w:ascii="Tahoma" w:hAnsi="Tahoma" w:cs="Tahoma"/>
          <w:sz w:val="20"/>
          <w:szCs w:val="20"/>
        </w:rPr>
      </w:pPr>
      <w:r w:rsidRPr="00070477">
        <w:rPr>
          <w:rFonts w:ascii="Tahoma" w:hAnsi="Tahoma" w:cs="Tahoma"/>
          <w:sz w:val="20"/>
          <w:szCs w:val="20"/>
        </w:rPr>
        <w:t>Punkt 7</w:t>
      </w:r>
    </w:p>
    <w:p w:rsidR="00070477" w:rsidRPr="00070477" w:rsidRDefault="00070477" w:rsidP="00070477">
      <w:pPr>
        <w:numPr>
          <w:ilvl w:val="0"/>
          <w:numId w:val="16"/>
        </w:numPr>
        <w:contextualSpacing/>
        <w:rPr>
          <w:rFonts w:ascii="Tahoma" w:hAnsi="Tahoma" w:cs="Tahoma"/>
          <w:bCs/>
          <w:sz w:val="20"/>
          <w:szCs w:val="20"/>
        </w:rPr>
      </w:pPr>
      <w:r w:rsidRPr="00070477">
        <w:rPr>
          <w:rFonts w:ascii="Tahoma" w:hAnsi="Tahoma" w:cs="Tahoma"/>
          <w:sz w:val="20"/>
          <w:szCs w:val="20"/>
        </w:rPr>
        <w:t xml:space="preserve">Czy Zamawiający dopuści segmenty leża wypełnione metalowymi panelami z otworami, łatwiejszymi w utrzymaniu czystości </w:t>
      </w:r>
      <w:r>
        <w:rPr>
          <w:rFonts w:ascii="Tahoma" w:hAnsi="Tahoma" w:cs="Tahoma"/>
          <w:sz w:val="20"/>
          <w:szCs w:val="20"/>
        </w:rPr>
        <w:t>?</w:t>
      </w:r>
    </w:p>
    <w:p w:rsidR="00070477" w:rsidRPr="00070477" w:rsidRDefault="00070477" w:rsidP="00070477">
      <w:pPr>
        <w:contextualSpacing/>
        <w:rPr>
          <w:rFonts w:ascii="Tahoma" w:hAnsi="Tahoma" w:cs="Tahoma"/>
          <w:bCs/>
          <w:sz w:val="20"/>
          <w:szCs w:val="20"/>
        </w:rPr>
      </w:pPr>
      <w:r w:rsidRPr="00070477">
        <w:rPr>
          <w:rFonts w:ascii="Tahoma" w:hAnsi="Tahoma" w:cs="Tahoma"/>
          <w:b/>
          <w:sz w:val="20"/>
          <w:szCs w:val="20"/>
        </w:rPr>
        <w:t>Odpowiedz: Zamawiający dopuszcza.</w:t>
      </w:r>
    </w:p>
    <w:p w:rsidR="003F4ECB" w:rsidRPr="00070477" w:rsidRDefault="003F4ECB" w:rsidP="00070477">
      <w:pPr>
        <w:jc w:val="both"/>
        <w:rPr>
          <w:rFonts w:ascii="Tahoma" w:hAnsi="Tahoma" w:cs="Tahoma"/>
          <w:b/>
          <w:sz w:val="20"/>
          <w:szCs w:val="20"/>
        </w:rPr>
      </w:pPr>
    </w:p>
    <w:sectPr w:rsidR="003F4ECB" w:rsidRPr="00070477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9C3" w:rsidRDefault="004669C3">
      <w:r>
        <w:separator/>
      </w:r>
    </w:p>
  </w:endnote>
  <w:endnote w:type="continuationSeparator" w:id="0">
    <w:p w:rsidR="004669C3" w:rsidRDefault="00466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7C5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CD7C58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9C3" w:rsidRDefault="004669C3">
      <w:r>
        <w:separator/>
      </w:r>
    </w:p>
  </w:footnote>
  <w:footnote w:type="continuationSeparator" w:id="0">
    <w:p w:rsidR="004669C3" w:rsidRDefault="00466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D7C58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CD7C58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6E5443"/>
    <w:multiLevelType w:val="hybridMultilevel"/>
    <w:tmpl w:val="CDA6F6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5462"/>
    <w:multiLevelType w:val="hybridMultilevel"/>
    <w:tmpl w:val="5F98B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3430BB"/>
    <w:multiLevelType w:val="hybridMultilevel"/>
    <w:tmpl w:val="2A08C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6670B"/>
    <w:multiLevelType w:val="hybridMultilevel"/>
    <w:tmpl w:val="9790E5F0"/>
    <w:lvl w:ilvl="0" w:tplc="8C922C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14D7D"/>
    <w:multiLevelType w:val="hybridMultilevel"/>
    <w:tmpl w:val="448E8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C2757"/>
    <w:multiLevelType w:val="hybridMultilevel"/>
    <w:tmpl w:val="AB208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0"/>
  </w:num>
  <w:num w:numId="13">
    <w:abstractNumId w:val="13"/>
  </w:num>
  <w:num w:numId="14">
    <w:abstractNumId w:val="14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24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4526F"/>
    <w:rsid w:val="00070477"/>
    <w:rsid w:val="000946D4"/>
    <w:rsid w:val="000B48B2"/>
    <w:rsid w:val="000C77C0"/>
    <w:rsid w:val="000D4AD0"/>
    <w:rsid w:val="000D7BD0"/>
    <w:rsid w:val="000E28D4"/>
    <w:rsid w:val="000F69D7"/>
    <w:rsid w:val="0010209E"/>
    <w:rsid w:val="001054E6"/>
    <w:rsid w:val="001367AB"/>
    <w:rsid w:val="00137328"/>
    <w:rsid w:val="00145471"/>
    <w:rsid w:val="001509D2"/>
    <w:rsid w:val="001573F2"/>
    <w:rsid w:val="00161A0A"/>
    <w:rsid w:val="00167B19"/>
    <w:rsid w:val="00180844"/>
    <w:rsid w:val="00182E4E"/>
    <w:rsid w:val="00187001"/>
    <w:rsid w:val="001964D2"/>
    <w:rsid w:val="001C5046"/>
    <w:rsid w:val="001C6B00"/>
    <w:rsid w:val="001D7C36"/>
    <w:rsid w:val="001E4534"/>
    <w:rsid w:val="001F18F3"/>
    <w:rsid w:val="001F2054"/>
    <w:rsid w:val="001F50D0"/>
    <w:rsid w:val="001F5F69"/>
    <w:rsid w:val="001F7B16"/>
    <w:rsid w:val="002120AD"/>
    <w:rsid w:val="002227FB"/>
    <w:rsid w:val="0022293C"/>
    <w:rsid w:val="00224D29"/>
    <w:rsid w:val="0023010F"/>
    <w:rsid w:val="00234A4F"/>
    <w:rsid w:val="00236F78"/>
    <w:rsid w:val="00237CB6"/>
    <w:rsid w:val="00241C71"/>
    <w:rsid w:val="00242892"/>
    <w:rsid w:val="00256849"/>
    <w:rsid w:val="00266802"/>
    <w:rsid w:val="00271E06"/>
    <w:rsid w:val="00281189"/>
    <w:rsid w:val="002B0B1B"/>
    <w:rsid w:val="002B4455"/>
    <w:rsid w:val="002C20DF"/>
    <w:rsid w:val="002C5CA6"/>
    <w:rsid w:val="002D2186"/>
    <w:rsid w:val="002D40CD"/>
    <w:rsid w:val="002D6585"/>
    <w:rsid w:val="00303758"/>
    <w:rsid w:val="00306544"/>
    <w:rsid w:val="003147EF"/>
    <w:rsid w:val="003173A9"/>
    <w:rsid w:val="00322F22"/>
    <w:rsid w:val="00325EFC"/>
    <w:rsid w:val="003547ED"/>
    <w:rsid w:val="00375056"/>
    <w:rsid w:val="003850BF"/>
    <w:rsid w:val="00387348"/>
    <w:rsid w:val="003B1F21"/>
    <w:rsid w:val="003B6909"/>
    <w:rsid w:val="003C5ABF"/>
    <w:rsid w:val="003D7DF1"/>
    <w:rsid w:val="003E2486"/>
    <w:rsid w:val="003E33F4"/>
    <w:rsid w:val="003E56E8"/>
    <w:rsid w:val="003F4ECB"/>
    <w:rsid w:val="00404692"/>
    <w:rsid w:val="004206CB"/>
    <w:rsid w:val="0042398E"/>
    <w:rsid w:val="0042626C"/>
    <w:rsid w:val="004322D7"/>
    <w:rsid w:val="00462A50"/>
    <w:rsid w:val="004638CC"/>
    <w:rsid w:val="004668E4"/>
    <w:rsid w:val="004669C3"/>
    <w:rsid w:val="00471FB1"/>
    <w:rsid w:val="0047228C"/>
    <w:rsid w:val="00474963"/>
    <w:rsid w:val="00481C4C"/>
    <w:rsid w:val="00483432"/>
    <w:rsid w:val="00485841"/>
    <w:rsid w:val="00490BD5"/>
    <w:rsid w:val="00490E28"/>
    <w:rsid w:val="004919A9"/>
    <w:rsid w:val="0049205F"/>
    <w:rsid w:val="0049383E"/>
    <w:rsid w:val="004B13AF"/>
    <w:rsid w:val="004E6EA6"/>
    <w:rsid w:val="005009A8"/>
    <w:rsid w:val="005107FC"/>
    <w:rsid w:val="00514047"/>
    <w:rsid w:val="00521F26"/>
    <w:rsid w:val="00533EB2"/>
    <w:rsid w:val="00542DC8"/>
    <w:rsid w:val="00545EF8"/>
    <w:rsid w:val="00547A28"/>
    <w:rsid w:val="005628C4"/>
    <w:rsid w:val="005708A6"/>
    <w:rsid w:val="005B4236"/>
    <w:rsid w:val="005B7457"/>
    <w:rsid w:val="005C00E2"/>
    <w:rsid w:val="005C4AA5"/>
    <w:rsid w:val="005D0BD8"/>
    <w:rsid w:val="005E2EFD"/>
    <w:rsid w:val="005F0DCA"/>
    <w:rsid w:val="005F476E"/>
    <w:rsid w:val="006227B6"/>
    <w:rsid w:val="00632FE1"/>
    <w:rsid w:val="00640233"/>
    <w:rsid w:val="00643097"/>
    <w:rsid w:val="00647AD3"/>
    <w:rsid w:val="00650EE3"/>
    <w:rsid w:val="00657B7C"/>
    <w:rsid w:val="006664ED"/>
    <w:rsid w:val="0066796D"/>
    <w:rsid w:val="00684D1D"/>
    <w:rsid w:val="0069389B"/>
    <w:rsid w:val="006C7A74"/>
    <w:rsid w:val="006D6950"/>
    <w:rsid w:val="006F2BAA"/>
    <w:rsid w:val="006F357A"/>
    <w:rsid w:val="006F5278"/>
    <w:rsid w:val="00701337"/>
    <w:rsid w:val="0070468E"/>
    <w:rsid w:val="0070473E"/>
    <w:rsid w:val="00706FDA"/>
    <w:rsid w:val="00715746"/>
    <w:rsid w:val="00736D17"/>
    <w:rsid w:val="007417C4"/>
    <w:rsid w:val="007520CB"/>
    <w:rsid w:val="00774188"/>
    <w:rsid w:val="00774897"/>
    <w:rsid w:val="007817E5"/>
    <w:rsid w:val="00783244"/>
    <w:rsid w:val="00786B32"/>
    <w:rsid w:val="00797970"/>
    <w:rsid w:val="007A0F36"/>
    <w:rsid w:val="007C013E"/>
    <w:rsid w:val="007C1E3F"/>
    <w:rsid w:val="007E1FFC"/>
    <w:rsid w:val="007E41F3"/>
    <w:rsid w:val="008009DF"/>
    <w:rsid w:val="00821EF9"/>
    <w:rsid w:val="008268F1"/>
    <w:rsid w:val="008332DD"/>
    <w:rsid w:val="008417D3"/>
    <w:rsid w:val="00843BEE"/>
    <w:rsid w:val="0085247D"/>
    <w:rsid w:val="0085424A"/>
    <w:rsid w:val="00856F38"/>
    <w:rsid w:val="008A312C"/>
    <w:rsid w:val="008B261D"/>
    <w:rsid w:val="008D3FBE"/>
    <w:rsid w:val="008D4704"/>
    <w:rsid w:val="008E0158"/>
    <w:rsid w:val="008E6F5E"/>
    <w:rsid w:val="008F6892"/>
    <w:rsid w:val="00901CAB"/>
    <w:rsid w:val="0091017B"/>
    <w:rsid w:val="00914890"/>
    <w:rsid w:val="00917E03"/>
    <w:rsid w:val="00920BBC"/>
    <w:rsid w:val="0092422B"/>
    <w:rsid w:val="0093427B"/>
    <w:rsid w:val="009346CF"/>
    <w:rsid w:val="00940469"/>
    <w:rsid w:val="00945B50"/>
    <w:rsid w:val="009579EA"/>
    <w:rsid w:val="00965B89"/>
    <w:rsid w:val="0097228A"/>
    <w:rsid w:val="009765E1"/>
    <w:rsid w:val="00983BD2"/>
    <w:rsid w:val="00984A35"/>
    <w:rsid w:val="00985C7C"/>
    <w:rsid w:val="00990F69"/>
    <w:rsid w:val="009A1A22"/>
    <w:rsid w:val="009A1FEF"/>
    <w:rsid w:val="009A2FDA"/>
    <w:rsid w:val="009C2038"/>
    <w:rsid w:val="009D54EB"/>
    <w:rsid w:val="009D604A"/>
    <w:rsid w:val="009E1499"/>
    <w:rsid w:val="009E5E3F"/>
    <w:rsid w:val="009E7FD2"/>
    <w:rsid w:val="00A11657"/>
    <w:rsid w:val="00A23AE6"/>
    <w:rsid w:val="00A41E5A"/>
    <w:rsid w:val="00A825A8"/>
    <w:rsid w:val="00A857E9"/>
    <w:rsid w:val="00A85DDC"/>
    <w:rsid w:val="00A86FD8"/>
    <w:rsid w:val="00A87B38"/>
    <w:rsid w:val="00AC12A6"/>
    <w:rsid w:val="00AD0380"/>
    <w:rsid w:val="00AE79BE"/>
    <w:rsid w:val="00AF2FE4"/>
    <w:rsid w:val="00B070DE"/>
    <w:rsid w:val="00B25169"/>
    <w:rsid w:val="00B303A1"/>
    <w:rsid w:val="00B75610"/>
    <w:rsid w:val="00B922AC"/>
    <w:rsid w:val="00BB0103"/>
    <w:rsid w:val="00BB0F73"/>
    <w:rsid w:val="00BB2BC9"/>
    <w:rsid w:val="00BB3B6B"/>
    <w:rsid w:val="00BB6C9D"/>
    <w:rsid w:val="00BC3831"/>
    <w:rsid w:val="00BD117E"/>
    <w:rsid w:val="00BD19DE"/>
    <w:rsid w:val="00BE2E07"/>
    <w:rsid w:val="00C125D2"/>
    <w:rsid w:val="00C16311"/>
    <w:rsid w:val="00C709A8"/>
    <w:rsid w:val="00C80434"/>
    <w:rsid w:val="00C86E15"/>
    <w:rsid w:val="00C95E3C"/>
    <w:rsid w:val="00CA33FF"/>
    <w:rsid w:val="00CA4DCD"/>
    <w:rsid w:val="00CA70CC"/>
    <w:rsid w:val="00CB2F9A"/>
    <w:rsid w:val="00CB320B"/>
    <w:rsid w:val="00CD6EE8"/>
    <w:rsid w:val="00CD7C58"/>
    <w:rsid w:val="00CE3C41"/>
    <w:rsid w:val="00D1376E"/>
    <w:rsid w:val="00D31AEA"/>
    <w:rsid w:val="00D6225C"/>
    <w:rsid w:val="00D65181"/>
    <w:rsid w:val="00D83830"/>
    <w:rsid w:val="00D96A20"/>
    <w:rsid w:val="00D96B02"/>
    <w:rsid w:val="00DC65B9"/>
    <w:rsid w:val="00DE0149"/>
    <w:rsid w:val="00DE2B74"/>
    <w:rsid w:val="00DF33FE"/>
    <w:rsid w:val="00DF7EE2"/>
    <w:rsid w:val="00E00AA8"/>
    <w:rsid w:val="00E53618"/>
    <w:rsid w:val="00E53EFA"/>
    <w:rsid w:val="00E5513B"/>
    <w:rsid w:val="00E61170"/>
    <w:rsid w:val="00E65F60"/>
    <w:rsid w:val="00E66D6E"/>
    <w:rsid w:val="00E80652"/>
    <w:rsid w:val="00E9451A"/>
    <w:rsid w:val="00E97E4C"/>
    <w:rsid w:val="00EA2F09"/>
    <w:rsid w:val="00EA4FC3"/>
    <w:rsid w:val="00EA6EA0"/>
    <w:rsid w:val="00EA6FBA"/>
    <w:rsid w:val="00EE042B"/>
    <w:rsid w:val="00EE5CFD"/>
    <w:rsid w:val="00EF5849"/>
    <w:rsid w:val="00EF66C0"/>
    <w:rsid w:val="00F02BFA"/>
    <w:rsid w:val="00F33E97"/>
    <w:rsid w:val="00F436A7"/>
    <w:rsid w:val="00F4489A"/>
    <w:rsid w:val="00F61473"/>
    <w:rsid w:val="00F61BC2"/>
    <w:rsid w:val="00F64BED"/>
    <w:rsid w:val="00F67A99"/>
    <w:rsid w:val="00F7081B"/>
    <w:rsid w:val="00F70941"/>
    <w:rsid w:val="00F7291B"/>
    <w:rsid w:val="00F92CFB"/>
    <w:rsid w:val="00FA4A95"/>
    <w:rsid w:val="00FB7112"/>
    <w:rsid w:val="00FC7854"/>
    <w:rsid w:val="00FD7FB9"/>
    <w:rsid w:val="00FE6F6E"/>
    <w:rsid w:val="00FE772B"/>
    <w:rsid w:val="00FF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5708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paragraph" w:customStyle="1" w:styleId="ZnakZnakZnakZnakZnakZnakZnak">
    <w:name w:val="Znak Znak Znak Znak Znak Znak Znak"/>
    <w:basedOn w:val="Normalny"/>
    <w:rsid w:val="00CA4DCD"/>
  </w:style>
  <w:style w:type="paragraph" w:customStyle="1" w:styleId="ZnakZnakZnakZnakZnakZnakZnak0">
    <w:name w:val="Znak Znak Znak Znak Znak Znak Znak"/>
    <w:basedOn w:val="Normalny"/>
    <w:rsid w:val="0092422B"/>
  </w:style>
  <w:style w:type="character" w:customStyle="1" w:styleId="StopkaZnak">
    <w:name w:val="Stopka Znak"/>
    <w:basedOn w:val="Domylnaczcionkaakapitu"/>
    <w:link w:val="Stopka"/>
    <w:rsid w:val="00145471"/>
    <w:rPr>
      <w:sz w:val="24"/>
      <w:szCs w:val="24"/>
    </w:rPr>
  </w:style>
  <w:style w:type="character" w:styleId="Odwoaniedokomentarza">
    <w:name w:val="annotation reference"/>
    <w:basedOn w:val="Domylnaczcionkaakapitu"/>
    <w:rsid w:val="005B74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74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B7457"/>
  </w:style>
  <w:style w:type="paragraph" w:styleId="Tematkomentarza">
    <w:name w:val="annotation subject"/>
    <w:basedOn w:val="Tekstkomentarza"/>
    <w:next w:val="Tekstkomentarza"/>
    <w:link w:val="TematkomentarzaZnak"/>
    <w:rsid w:val="005B74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B7457"/>
    <w:rPr>
      <w:b/>
      <w:bCs/>
    </w:rPr>
  </w:style>
  <w:style w:type="paragraph" w:styleId="Tekstdymka">
    <w:name w:val="Balloon Text"/>
    <w:basedOn w:val="Normalny"/>
    <w:link w:val="TekstdymkaZnak"/>
    <w:rsid w:val="005B74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B745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708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mylnie">
    <w:name w:val="Domyślnie"/>
    <w:rsid w:val="005708A6"/>
    <w:pPr>
      <w:widowControl w:val="0"/>
      <w:suppressAutoHyphens/>
    </w:pPr>
    <w:rPr>
      <w:rFonts w:eastAsia="Arial Unicode MS" w:cs="Arial Unicode MS"/>
      <w:color w:val="000000"/>
      <w:kern w:val="1"/>
      <w:sz w:val="24"/>
      <w:szCs w:val="24"/>
      <w:u w:color="000000"/>
    </w:rPr>
  </w:style>
  <w:style w:type="paragraph" w:styleId="Zwykytekst">
    <w:name w:val="Plain Text"/>
    <w:basedOn w:val="Normalny"/>
    <w:link w:val="ZwykytekstZnak"/>
    <w:uiPriority w:val="99"/>
    <w:unhideWhenUsed/>
    <w:rsid w:val="001367AB"/>
    <w:rPr>
      <w:rFonts w:ascii="Century Gothic" w:eastAsia="Calibri" w:hAnsi="Century Gothic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367AB"/>
    <w:rPr>
      <w:rFonts w:ascii="Century Gothic" w:eastAsia="Calibri" w:hAnsi="Century Gothic"/>
      <w:szCs w:val="21"/>
      <w:lang w:eastAsia="en-US"/>
    </w:rPr>
  </w:style>
  <w:style w:type="paragraph" w:styleId="Bezodstpw">
    <w:name w:val="No Spacing"/>
    <w:uiPriority w:val="1"/>
    <w:qFormat/>
    <w:rsid w:val="006664ED"/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rsid w:val="006664ED"/>
    <w:pPr>
      <w:suppressAutoHyphens/>
      <w:spacing w:line="100" w:lineRule="atLeast"/>
    </w:pPr>
    <w:rPr>
      <w:rFonts w:eastAsia="Lucida Sans Unicode"/>
      <w:kern w:val="1"/>
      <w:sz w:val="24"/>
      <w:szCs w:val="24"/>
      <w:lang w:val="en-US" w:eastAsia="zh-CN"/>
    </w:rPr>
  </w:style>
  <w:style w:type="paragraph" w:customStyle="1" w:styleId="StylNowy">
    <w:name w:val="StylNowy"/>
    <w:basedOn w:val="Normalny"/>
    <w:rsid w:val="00387348"/>
    <w:rPr>
      <w:rFonts w:ascii="Verdana" w:hAnsi="Verdana" w:cs="Verdana"/>
    </w:rPr>
  </w:style>
  <w:style w:type="paragraph" w:customStyle="1" w:styleId="normal">
    <w:name w:val="normal"/>
    <w:rsid w:val="00306544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1DE18-DD6D-4A52-A1E2-46A227E5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32</cp:revision>
  <cp:lastPrinted>2020-02-13T08:06:00Z</cp:lastPrinted>
  <dcterms:created xsi:type="dcterms:W3CDTF">2017-02-06T11:17:00Z</dcterms:created>
  <dcterms:modified xsi:type="dcterms:W3CDTF">2020-02-13T08:06:00Z</dcterms:modified>
</cp:coreProperties>
</file>