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D40ABA" w:rsidRDefault="00D40ABA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AA1FDD" w:rsidRPr="00AA1FDD" w:rsidRDefault="00D40ABA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D94FCD">
        <w:rPr>
          <w:rFonts w:ascii="Tahoma" w:hAnsi="Tahoma" w:cs="Tahoma"/>
          <w:sz w:val="20"/>
          <w:szCs w:val="20"/>
        </w:rPr>
        <w:t>-6/19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703CF2">
        <w:rPr>
          <w:rFonts w:ascii="Tahoma" w:hAnsi="Tahoma" w:cs="Tahoma"/>
          <w:noProof/>
          <w:sz w:val="20"/>
          <w:szCs w:val="20"/>
        </w:rPr>
        <w:t>23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1208D2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D94FCD" w:rsidRPr="00D94FCD" w:rsidRDefault="00D94FCD" w:rsidP="00D94FCD">
      <w:pPr>
        <w:jc w:val="both"/>
        <w:rPr>
          <w:rFonts w:ascii="Tahoma" w:hAnsi="Tahoma" w:cs="Tahoma"/>
          <w:sz w:val="20"/>
          <w:szCs w:val="20"/>
        </w:rPr>
      </w:pPr>
      <w:r w:rsidRPr="00D94FCD">
        <w:rPr>
          <w:rFonts w:ascii="Tahoma" w:hAnsi="Tahoma" w:cs="Tahoma"/>
          <w:sz w:val="20"/>
          <w:szCs w:val="20"/>
        </w:rPr>
        <w:t>„</w:t>
      </w:r>
      <w:bookmarkStart w:id="0" w:name="_Hlk6572299"/>
      <w:bookmarkStart w:id="1" w:name="_Hlk6572439"/>
      <w:bookmarkEnd w:id="0"/>
      <w:r w:rsidRPr="00D94FCD">
        <w:rPr>
          <w:rFonts w:ascii="Tahoma" w:hAnsi="Tahoma" w:cs="Tahoma"/>
          <w:b/>
          <w:bCs/>
          <w:sz w:val="20"/>
          <w:szCs w:val="20"/>
        </w:rPr>
        <w:t xml:space="preserve">Pytanie 1, dotyczy pakietu 5, parametry wymagane </w:t>
      </w:r>
      <w:r w:rsidR="00703CF2" w:rsidRPr="00D94FCD">
        <w:rPr>
          <w:rFonts w:ascii="Tahoma" w:hAnsi="Tahoma" w:cs="Tahoma"/>
          <w:b/>
          <w:bCs/>
          <w:sz w:val="20"/>
          <w:szCs w:val="20"/>
        </w:rPr>
        <w:t>pkt.</w:t>
      </w:r>
      <w:r w:rsidRPr="00D94FCD">
        <w:rPr>
          <w:rFonts w:ascii="Tahoma" w:hAnsi="Tahoma" w:cs="Tahoma"/>
          <w:b/>
          <w:bCs/>
          <w:sz w:val="20"/>
          <w:szCs w:val="20"/>
        </w:rPr>
        <w:t xml:space="preserve"> 4.</w:t>
      </w:r>
      <w:bookmarkEnd w:id="1"/>
      <w:r w:rsidRPr="00D94FCD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4FCD" w:rsidRDefault="00D94FCD" w:rsidP="00D94FCD">
      <w:pPr>
        <w:jc w:val="both"/>
        <w:rPr>
          <w:rFonts w:ascii="Tahoma" w:hAnsi="Tahoma" w:cs="Tahoma"/>
          <w:sz w:val="20"/>
          <w:szCs w:val="20"/>
        </w:rPr>
      </w:pPr>
      <w:r w:rsidRPr="00D94FCD">
        <w:rPr>
          <w:rFonts w:ascii="Tahoma" w:hAnsi="Tahoma" w:cs="Tahoma"/>
          <w:sz w:val="20"/>
          <w:szCs w:val="20"/>
        </w:rPr>
        <w:t xml:space="preserve">Zwracamy się do Zamawiającego z prośbą o możliwość zaoferowania krążków antybiotykowych pakowanych w fiolki, które są umieszczone w plastikowej tubie wielorazowego użytku z pochłaniaczem wilgoci znajdującym się w wieczku tuby. Taki sposób pakowania eliminuje konieczność posiadania przez Zamawiającego dodatkowych pojemników koniecznych do przechowywania rozpakowanych z </w:t>
      </w:r>
      <w:proofErr w:type="spellStart"/>
      <w:r w:rsidRPr="00D94FCD">
        <w:rPr>
          <w:rFonts w:ascii="Tahoma" w:hAnsi="Tahoma" w:cs="Tahoma"/>
          <w:sz w:val="20"/>
          <w:szCs w:val="20"/>
        </w:rPr>
        <w:t>blistrów</w:t>
      </w:r>
      <w:proofErr w:type="spellEnd"/>
      <w:r w:rsidRPr="00D94FCD">
        <w:rPr>
          <w:rFonts w:ascii="Tahoma" w:hAnsi="Tahoma" w:cs="Tahoma"/>
          <w:sz w:val="20"/>
          <w:szCs w:val="20"/>
        </w:rPr>
        <w:t xml:space="preserve"> fiolek  i pozwala na ciągłe korzystanie z pochłaniacza wilgoci, a tym samym umożliwia przechowywanie używanych krążków zgodnie z zaleceniami producenta. </w:t>
      </w:r>
    </w:p>
    <w:p w:rsidR="00D94FCD" w:rsidRDefault="00D94FCD" w:rsidP="00D94FCD">
      <w:pPr>
        <w:jc w:val="both"/>
        <w:rPr>
          <w:rFonts w:ascii="Tahoma" w:hAnsi="Tahoma" w:cs="Tahoma"/>
          <w:b/>
          <w:sz w:val="20"/>
          <w:szCs w:val="20"/>
        </w:rPr>
      </w:pPr>
      <w:r w:rsidRPr="00D94FCD">
        <w:rPr>
          <w:rFonts w:ascii="Tahoma" w:hAnsi="Tahoma" w:cs="Tahoma"/>
          <w:b/>
          <w:sz w:val="20"/>
          <w:szCs w:val="20"/>
        </w:rPr>
        <w:t>Odpowiedz:</w:t>
      </w:r>
      <w:r w:rsidR="00703CF2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D94FCD" w:rsidRPr="00D94FCD" w:rsidRDefault="00D94FCD" w:rsidP="00D94FCD">
      <w:pPr>
        <w:jc w:val="both"/>
        <w:rPr>
          <w:rFonts w:ascii="Tahoma" w:hAnsi="Tahoma" w:cs="Tahoma"/>
          <w:b/>
          <w:sz w:val="20"/>
          <w:szCs w:val="20"/>
        </w:rPr>
      </w:pPr>
    </w:p>
    <w:p w:rsidR="00D94FCD" w:rsidRPr="00D94FCD" w:rsidRDefault="00D94FCD" w:rsidP="00D94FCD">
      <w:pPr>
        <w:jc w:val="both"/>
        <w:rPr>
          <w:rFonts w:ascii="Tahoma" w:hAnsi="Tahoma" w:cs="Tahoma"/>
          <w:sz w:val="20"/>
          <w:szCs w:val="20"/>
        </w:rPr>
      </w:pPr>
      <w:r w:rsidRPr="00D94FCD">
        <w:rPr>
          <w:rFonts w:ascii="Tahoma" w:hAnsi="Tahoma" w:cs="Tahoma"/>
          <w:b/>
          <w:bCs/>
          <w:sz w:val="20"/>
          <w:szCs w:val="20"/>
        </w:rPr>
        <w:t xml:space="preserve">Pytanie 2, dotyczy pakietu 15, parametry wymagane </w:t>
      </w:r>
      <w:proofErr w:type="spellStart"/>
      <w:r w:rsidRPr="00D94FCD">
        <w:rPr>
          <w:rFonts w:ascii="Tahoma" w:hAnsi="Tahoma" w:cs="Tahoma"/>
          <w:b/>
          <w:bCs/>
          <w:sz w:val="20"/>
          <w:szCs w:val="20"/>
        </w:rPr>
        <w:t>pkt</w:t>
      </w:r>
      <w:proofErr w:type="spellEnd"/>
      <w:r w:rsidRPr="00D94FCD">
        <w:rPr>
          <w:rFonts w:ascii="Tahoma" w:hAnsi="Tahoma" w:cs="Tahoma"/>
          <w:b/>
          <w:bCs/>
          <w:sz w:val="20"/>
          <w:szCs w:val="20"/>
        </w:rPr>
        <w:t xml:space="preserve"> 1. </w:t>
      </w:r>
    </w:p>
    <w:p w:rsidR="00D94FCD" w:rsidRDefault="00D94FCD" w:rsidP="00D94FCD">
      <w:pPr>
        <w:jc w:val="both"/>
        <w:rPr>
          <w:rFonts w:ascii="Tahoma" w:hAnsi="Tahoma" w:cs="Tahoma"/>
          <w:sz w:val="20"/>
          <w:szCs w:val="20"/>
        </w:rPr>
      </w:pPr>
      <w:r w:rsidRPr="00D94FCD">
        <w:rPr>
          <w:rFonts w:ascii="Tahoma" w:hAnsi="Tahoma" w:cs="Tahoma"/>
          <w:sz w:val="20"/>
          <w:szCs w:val="20"/>
        </w:rPr>
        <w:t xml:space="preserve">Zwracamy się do Zamawiającego  o odstąpienie od  wymogu opinii  dostarczenia opinii KORLD.  Oferowany  test  firmy NG </w:t>
      </w:r>
      <w:proofErr w:type="spellStart"/>
      <w:r w:rsidRPr="00D94FCD">
        <w:rPr>
          <w:rFonts w:ascii="Tahoma" w:hAnsi="Tahoma" w:cs="Tahoma"/>
          <w:sz w:val="20"/>
          <w:szCs w:val="20"/>
        </w:rPr>
        <w:t>Biotech</w:t>
      </w:r>
      <w:proofErr w:type="spellEnd"/>
      <w:r w:rsidRPr="00D94FCD">
        <w:rPr>
          <w:rFonts w:ascii="Tahoma" w:hAnsi="Tahoma" w:cs="Tahoma"/>
          <w:sz w:val="20"/>
          <w:szCs w:val="20"/>
        </w:rPr>
        <w:t xml:space="preserve"> CARBA 5  został sprawdzony i przetestowany oraz jest  regularny  sprzedawany  do ponad  kilkunastu laboratoriów  klinicznych w Polsce i  uzyskuje bardzo dobre  wyniki badań.   Dodatkowo test posiada możliwość   5 klas  </w:t>
      </w:r>
      <w:proofErr w:type="spellStart"/>
      <w:r w:rsidRPr="00D94FCD">
        <w:rPr>
          <w:rFonts w:ascii="Tahoma" w:hAnsi="Tahoma" w:cs="Tahoma"/>
          <w:sz w:val="20"/>
          <w:szCs w:val="20"/>
        </w:rPr>
        <w:t>karbapenemaz</w:t>
      </w:r>
      <w:proofErr w:type="spellEnd"/>
      <w:r w:rsidRPr="00D94FCD">
        <w:rPr>
          <w:rFonts w:ascii="Tahoma" w:hAnsi="Tahoma" w:cs="Tahoma"/>
          <w:sz w:val="20"/>
          <w:szCs w:val="20"/>
        </w:rPr>
        <w:t xml:space="preserve"> KPC, OXA, VIM, IMP, NDM oraz  cechuje  go 100 czułości i  specyficzność  w  stosunku do metod  PCR.  Test jest oferowany  w ponad  40 krajach świata  i stosowany  rutynowo do diagnostyki  w kilkuset  ośrodkach klinicznych na świecie. O bardzo dobrej jakości testu świadczy  również  szereg międzynarodowych publikacji.” </w:t>
      </w:r>
    </w:p>
    <w:p w:rsidR="00D94FCD" w:rsidRPr="00D94FCD" w:rsidRDefault="00D94FCD" w:rsidP="00D94FCD">
      <w:pPr>
        <w:jc w:val="both"/>
        <w:rPr>
          <w:rFonts w:ascii="Tahoma" w:hAnsi="Tahoma" w:cs="Tahoma"/>
          <w:b/>
          <w:sz w:val="20"/>
          <w:szCs w:val="20"/>
        </w:rPr>
      </w:pPr>
      <w:r w:rsidRPr="00D94FCD">
        <w:rPr>
          <w:rFonts w:ascii="Tahoma" w:hAnsi="Tahoma" w:cs="Tahoma"/>
          <w:b/>
          <w:sz w:val="20"/>
          <w:szCs w:val="20"/>
        </w:rPr>
        <w:t>Odpowiedz:</w:t>
      </w:r>
      <w:r w:rsidR="00703CF2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D94FCD" w:rsidRDefault="00D94FCD" w:rsidP="00D94FCD">
      <w:r>
        <w:t xml:space="preserve">  </w:t>
      </w:r>
    </w:p>
    <w:p w:rsidR="000A4F32" w:rsidRPr="001208D2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1208D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EA" w:rsidRDefault="002F7DEA">
      <w:r>
        <w:separator/>
      </w:r>
    </w:p>
  </w:endnote>
  <w:endnote w:type="continuationSeparator" w:id="0">
    <w:p w:rsidR="002F7DEA" w:rsidRDefault="002F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4A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D4A2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EA" w:rsidRDefault="002F7DEA">
      <w:r>
        <w:separator/>
      </w:r>
    </w:p>
  </w:footnote>
  <w:footnote w:type="continuationSeparator" w:id="0">
    <w:p w:rsidR="002F7DEA" w:rsidRDefault="002F7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4A2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D4A2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74F9-28B1-4381-A938-E645C501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59</cp:revision>
  <cp:lastPrinted>2019-04-23T10:37:00Z</cp:lastPrinted>
  <dcterms:created xsi:type="dcterms:W3CDTF">2017-09-15T09:55:00Z</dcterms:created>
  <dcterms:modified xsi:type="dcterms:W3CDTF">2019-04-23T10:37:00Z</dcterms:modified>
</cp:coreProperties>
</file>