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91D06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F91D06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7228C" w:rsidRPr="00823D69" w:rsidRDefault="00823D69" w:rsidP="00823D69">
      <w:pPr>
        <w:ind w:left="1416" w:firstLine="708"/>
        <w:jc w:val="center"/>
        <w:rPr>
          <w:rFonts w:ascii="Tahoma" w:hAnsi="Tahoma" w:cs="Tahoma"/>
          <w:b/>
          <w:sz w:val="20"/>
          <w:szCs w:val="20"/>
        </w:rPr>
      </w:pPr>
      <w:r w:rsidRPr="00823D69">
        <w:rPr>
          <w:rFonts w:ascii="Tahoma" w:hAnsi="Tahoma" w:cs="Tahoma"/>
          <w:b/>
          <w:sz w:val="20"/>
          <w:szCs w:val="20"/>
        </w:rPr>
        <w:t>PT. Wykonawcy</w:t>
      </w:r>
    </w:p>
    <w:p w:rsidR="00823D69" w:rsidRPr="00823D69" w:rsidRDefault="00823D69" w:rsidP="00823D69">
      <w:pPr>
        <w:ind w:left="708" w:firstLine="708"/>
        <w:jc w:val="center"/>
        <w:rPr>
          <w:rFonts w:ascii="Tahoma" w:hAnsi="Tahoma" w:cs="Tahoma"/>
          <w:b/>
          <w:sz w:val="20"/>
          <w:szCs w:val="20"/>
        </w:rPr>
      </w:pPr>
      <w:r w:rsidRPr="00823D69">
        <w:rPr>
          <w:rFonts w:ascii="Tahoma" w:hAnsi="Tahoma" w:cs="Tahoma"/>
          <w:b/>
          <w:sz w:val="20"/>
          <w:szCs w:val="20"/>
        </w:rPr>
        <w:t>wszyscy</w:t>
      </w:r>
    </w:p>
    <w:p w:rsidR="002227FB" w:rsidRPr="00F91D06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91D06" w:rsidRDefault="00F027F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91D06">
        <w:rPr>
          <w:rFonts w:ascii="Tahoma" w:hAnsi="Tahoma" w:cs="Tahoma"/>
          <w:sz w:val="20"/>
          <w:szCs w:val="20"/>
        </w:rPr>
        <w:t>DA.271-67</w:t>
      </w:r>
      <w:r w:rsidR="00647AD3" w:rsidRPr="00F91D06">
        <w:rPr>
          <w:rFonts w:ascii="Tahoma" w:hAnsi="Tahoma" w:cs="Tahoma"/>
          <w:sz w:val="20"/>
          <w:szCs w:val="20"/>
        </w:rPr>
        <w:t>-</w:t>
      </w:r>
      <w:r w:rsidR="00F91D06">
        <w:rPr>
          <w:rFonts w:ascii="Tahoma" w:hAnsi="Tahoma" w:cs="Tahoma"/>
          <w:sz w:val="20"/>
          <w:szCs w:val="20"/>
        </w:rPr>
        <w:t>7</w:t>
      </w:r>
      <w:r w:rsidR="00F92CFB" w:rsidRPr="00F91D06">
        <w:rPr>
          <w:rFonts w:ascii="Tahoma" w:hAnsi="Tahoma" w:cs="Tahoma"/>
          <w:sz w:val="20"/>
          <w:szCs w:val="20"/>
        </w:rPr>
        <w:t>/18</w:t>
      </w:r>
      <w:r w:rsidR="00CA4DCD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CA4DCD" w:rsidRPr="00F91D06">
        <w:rPr>
          <w:rFonts w:ascii="Tahoma" w:hAnsi="Tahoma" w:cs="Tahoma"/>
          <w:noProof/>
          <w:sz w:val="20"/>
          <w:szCs w:val="20"/>
        </w:rPr>
        <w:tab/>
      </w:r>
      <w:r w:rsidR="00CA4DCD" w:rsidRPr="00F91D06">
        <w:rPr>
          <w:rFonts w:ascii="Tahoma" w:hAnsi="Tahoma" w:cs="Tahoma"/>
          <w:noProof/>
          <w:sz w:val="20"/>
          <w:szCs w:val="20"/>
        </w:rPr>
        <w:tab/>
      </w:r>
      <w:r w:rsidR="00CA4DCD" w:rsidRPr="00F91D06">
        <w:rPr>
          <w:rFonts w:ascii="Tahoma" w:hAnsi="Tahoma" w:cs="Tahoma"/>
          <w:noProof/>
          <w:sz w:val="20"/>
          <w:szCs w:val="20"/>
        </w:rPr>
        <w:tab/>
      </w:r>
      <w:r w:rsidR="00647AD3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91D06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F91D06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823D69">
        <w:rPr>
          <w:rFonts w:ascii="Tahoma" w:hAnsi="Tahoma" w:cs="Tahoma"/>
          <w:noProof/>
          <w:sz w:val="20"/>
          <w:szCs w:val="20"/>
        </w:rPr>
        <w:t>22</w:t>
      </w:r>
      <w:r w:rsidR="007E41F3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145471" w:rsidRPr="00F91D06">
        <w:rPr>
          <w:rFonts w:ascii="Tahoma" w:hAnsi="Tahoma" w:cs="Tahoma"/>
          <w:noProof/>
          <w:sz w:val="20"/>
          <w:szCs w:val="20"/>
        </w:rPr>
        <w:t>listopada</w:t>
      </w:r>
      <w:r w:rsidR="00F92CFB" w:rsidRPr="00F91D06">
        <w:rPr>
          <w:rFonts w:ascii="Tahoma" w:hAnsi="Tahoma" w:cs="Tahoma"/>
          <w:noProof/>
          <w:sz w:val="20"/>
          <w:szCs w:val="20"/>
        </w:rPr>
        <w:t xml:space="preserve"> 2018</w:t>
      </w:r>
      <w:r w:rsidR="0047228C" w:rsidRPr="00F91D0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91D0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91D0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91D0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91D06">
        <w:rPr>
          <w:rFonts w:ascii="Tahoma" w:hAnsi="Tahoma" w:cs="Tahoma"/>
          <w:b/>
          <w:noProof/>
          <w:sz w:val="20"/>
          <w:szCs w:val="20"/>
        </w:rPr>
        <w:t>Zapytanie 2</w:t>
      </w:r>
    </w:p>
    <w:p w:rsidR="0047228C" w:rsidRPr="00F91D0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91D0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91D06">
        <w:rPr>
          <w:rFonts w:ascii="Tahoma" w:hAnsi="Tahoma" w:cs="Tahoma"/>
          <w:sz w:val="20"/>
        </w:rPr>
        <w:t xml:space="preserve">    </w:t>
      </w:r>
      <w:r w:rsidR="0047228C" w:rsidRPr="00F91D0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91D06">
        <w:rPr>
          <w:rFonts w:ascii="Tahoma" w:hAnsi="Tahoma" w:cs="Tahoma"/>
          <w:sz w:val="20"/>
        </w:rPr>
        <w:t>SIWZ</w:t>
      </w:r>
      <w:r w:rsidR="0047228C" w:rsidRPr="00F91D0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F91D06">
        <w:rPr>
          <w:rFonts w:ascii="Tahoma" w:hAnsi="Tahoma" w:cs="Tahoma"/>
          <w:b/>
          <w:sz w:val="20"/>
        </w:rPr>
        <w:t>dostaw</w:t>
      </w:r>
      <w:r w:rsidR="00CA4DCD" w:rsidRPr="00F91D06">
        <w:rPr>
          <w:rFonts w:ascii="Tahoma" w:hAnsi="Tahoma" w:cs="Tahoma"/>
          <w:b/>
          <w:sz w:val="20"/>
        </w:rPr>
        <w:t>ę</w:t>
      </w:r>
      <w:r w:rsidR="00CA4DCD" w:rsidRPr="00F91D06">
        <w:rPr>
          <w:rFonts w:ascii="Tahoma" w:hAnsi="Tahoma" w:cs="Tahoma"/>
          <w:b/>
          <w:bCs/>
          <w:sz w:val="20"/>
        </w:rPr>
        <w:t xml:space="preserve"> </w:t>
      </w:r>
      <w:r w:rsidR="00F027F3" w:rsidRPr="00F91D06">
        <w:rPr>
          <w:rFonts w:ascii="Tahoma" w:hAnsi="Tahoma" w:cs="Tahoma"/>
          <w:b/>
          <w:sz w:val="20"/>
        </w:rPr>
        <w:t>zmywarki do naczyń z funkcją wyparzania  oraz kardiomonitorów i centrali monitorujących</w:t>
      </w:r>
      <w:r w:rsidR="00CA4DCD" w:rsidRPr="00F91D06">
        <w:rPr>
          <w:rFonts w:ascii="Tahoma" w:hAnsi="Tahoma" w:cs="Tahoma"/>
          <w:sz w:val="20"/>
        </w:rPr>
        <w:t xml:space="preserve"> </w:t>
      </w:r>
      <w:r w:rsidR="0047228C" w:rsidRPr="00F91D0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91D06">
        <w:rPr>
          <w:rFonts w:ascii="Tahoma" w:hAnsi="Tahoma" w:cs="Tahoma"/>
          <w:sz w:val="20"/>
        </w:rPr>
        <w:t>Sączu, jako</w:t>
      </w:r>
      <w:r w:rsidR="0047228C" w:rsidRPr="00F91D06">
        <w:rPr>
          <w:rFonts w:ascii="Tahoma" w:hAnsi="Tahoma" w:cs="Tahoma"/>
          <w:sz w:val="20"/>
        </w:rPr>
        <w:t xml:space="preserve"> Zamawiający informuje, że:</w:t>
      </w:r>
    </w:p>
    <w:p w:rsidR="0047228C" w:rsidRPr="00F91D06" w:rsidRDefault="0047228C" w:rsidP="0049383E">
      <w:pPr>
        <w:rPr>
          <w:rFonts w:ascii="Tahoma" w:hAnsi="Tahoma" w:cs="Tahoma"/>
          <w:sz w:val="20"/>
          <w:szCs w:val="20"/>
        </w:rPr>
      </w:pPr>
    </w:p>
    <w:p w:rsidR="00F91D06" w:rsidRPr="00F91D06" w:rsidRDefault="00F91D06" w:rsidP="00F91D06">
      <w:pPr>
        <w:rPr>
          <w:rFonts w:ascii="Tahoma" w:hAnsi="Tahoma" w:cs="Tahoma"/>
          <w:b/>
          <w:sz w:val="20"/>
          <w:szCs w:val="20"/>
        </w:rPr>
      </w:pPr>
      <w:r w:rsidRPr="00F91D06">
        <w:rPr>
          <w:rFonts w:ascii="Tahoma" w:hAnsi="Tahoma" w:cs="Tahoma"/>
          <w:b/>
          <w:sz w:val="20"/>
          <w:szCs w:val="20"/>
        </w:rPr>
        <w:t>Dotyczy Zadania 2</w:t>
      </w:r>
    </w:p>
    <w:p w:rsidR="00F91D06" w:rsidRPr="00F91D06" w:rsidRDefault="00F91D06" w:rsidP="00F91D0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F91D06" w:rsidRPr="00F91D06" w:rsidRDefault="00F91D06" w:rsidP="00F91D06">
      <w:pPr>
        <w:rPr>
          <w:rFonts w:ascii="Tahoma" w:hAnsi="Tahoma" w:cs="Tahoma"/>
          <w:b/>
          <w:sz w:val="20"/>
          <w:szCs w:val="20"/>
        </w:rPr>
      </w:pPr>
    </w:p>
    <w:p w:rsidR="00F91D06" w:rsidRPr="00F91D06" w:rsidRDefault="00F91D06" w:rsidP="00F91D06">
      <w:pPr>
        <w:rPr>
          <w:rFonts w:ascii="Tahoma" w:hAnsi="Tahoma" w:cs="Tahoma"/>
          <w:color w:val="000000"/>
          <w:sz w:val="20"/>
          <w:szCs w:val="20"/>
        </w:rPr>
      </w:pPr>
      <w:r w:rsidRPr="00F91D06">
        <w:rPr>
          <w:rFonts w:ascii="Tahoma" w:hAnsi="Tahoma" w:cs="Tahoma"/>
          <w:b/>
          <w:color w:val="000000"/>
          <w:sz w:val="20"/>
          <w:szCs w:val="20"/>
        </w:rPr>
        <w:t>Pytanie nr 1-</w:t>
      </w:r>
      <w:r w:rsidRPr="00F91D06">
        <w:rPr>
          <w:rFonts w:ascii="Tahoma" w:hAnsi="Tahoma" w:cs="Tahoma"/>
          <w:color w:val="000000"/>
          <w:sz w:val="20"/>
          <w:szCs w:val="20"/>
        </w:rPr>
        <w:t xml:space="preserve"> Zwracamy się zapytaniem o dopuszczenie na zasadzie równoważności systemu monitorowania najwyższej klasy, który będzie </w:t>
      </w:r>
      <w:r w:rsidRPr="00F91D06">
        <w:rPr>
          <w:rFonts w:ascii="Tahoma" w:hAnsi="Tahoma" w:cs="Tahoma"/>
          <w:bCs/>
          <w:color w:val="000000"/>
          <w:sz w:val="20"/>
          <w:szCs w:val="20"/>
        </w:rPr>
        <w:t>spełniał w całości</w:t>
      </w:r>
      <w:r w:rsidRPr="00F91D0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F91D06">
        <w:rPr>
          <w:rFonts w:ascii="Tahoma" w:hAnsi="Tahoma" w:cs="Tahoma"/>
          <w:color w:val="000000"/>
          <w:sz w:val="20"/>
          <w:szCs w:val="20"/>
        </w:rPr>
        <w:t xml:space="preserve">poniżej wymienione parametry będące porównywalnymi lub lepszymi niż obecnie wymagane? Oferowany system będzie wyposażony w równoważną ilość akcesoriów i mocowań. </w:t>
      </w:r>
    </w:p>
    <w:p w:rsidR="00F91D06" w:rsidRPr="00F91D06" w:rsidRDefault="00F91D06" w:rsidP="00F91D06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4546"/>
        <w:gridCol w:w="1437"/>
        <w:gridCol w:w="2820"/>
      </w:tblGrid>
      <w:tr w:rsidR="00F91D06" w:rsidRPr="00F91D06" w:rsidTr="00A63B65">
        <w:trPr>
          <w:trHeight w:val="291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Przedmiot Zamówienia: </w:t>
            </w: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Kardiomonitor kompaktowy – 8 szt. </w:t>
            </w:r>
          </w:p>
        </w:tc>
      </w:tr>
      <w:tr w:rsidR="00F91D06" w:rsidRPr="00F91D06" w:rsidTr="00A63B65">
        <w:trPr>
          <w:trHeight w:val="285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Nazwa i typ/model:</w:t>
            </w:r>
          </w:p>
        </w:tc>
      </w:tr>
      <w:tr w:rsidR="00F91D06" w:rsidRPr="00F91D06" w:rsidTr="00A63B65">
        <w:trPr>
          <w:trHeight w:val="263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Producent:</w:t>
            </w:r>
          </w:p>
        </w:tc>
      </w:tr>
      <w:tr w:rsidR="00F91D06" w:rsidRPr="00F91D06" w:rsidTr="00A63B65">
        <w:trPr>
          <w:trHeight w:val="269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Rok produkcji min. 2017/ 2018:</w:t>
            </w:r>
          </w:p>
        </w:tc>
      </w:tr>
      <w:tr w:rsidR="00F91D06" w:rsidRPr="00F91D06" w:rsidTr="00A63B65">
        <w:trPr>
          <w:trHeight w:val="416"/>
          <w:jc w:val="center"/>
        </w:trPr>
        <w:tc>
          <w:tcPr>
            <w:tcW w:w="411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Wymagania techniczne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Wartość wymagana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Wartość oferowana</w:t>
            </w:r>
          </w:p>
        </w:tc>
      </w:tr>
      <w:tr w:rsidR="00F91D06" w:rsidRPr="00F91D06" w:rsidTr="00A63B65">
        <w:trPr>
          <w:trHeight w:val="54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Monitor przeznaczony dla wszystkich grup wiekowych – noworodków, dzieci i dorosłych. Budowa kompaktowa wraz ze zintegrowanymi pomiarami min. EKG / PR / RESP / NIBP / SPO2 / Temp.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Ekran TFT LCD o przekątnej min. 12,1’, rozdzielczość 800x600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>, zintegrowany w jednej obudowie z jednostką centralną. Zawiera wbudowany, składany uchwyt do transportu. Niska waga do 3,6kg.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Obsługa za pomocą pokrętła oraz przycisków funkcyjnych. Menu w języku polskim. Ekran dotykowy z regulacją jasności.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Wyświetlanie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– co najmniej 11 przebiegów. Możliwość edycji kolorów parametrów, ustawiania dowolnej kolejności oraz szerokości ich wyświetlania. Możliwość dezaktywacji wybranych parametrów. Dostępne tryby pracy min.: 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tryb dużych znaków z min. 7 ostatnimi wynikami NIBP w postaci tabelarycznej oraz graficznej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tryb 7-ekg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lastRenderedPageBreak/>
              <w:t>- tryb z trendami dynamicznymi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- tryb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oxyCRG</w:t>
            </w:r>
            <w:proofErr w:type="spellEnd"/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- tryb podglądu danych z innych łóżek (dla monitorów w tej samej sieci bez użycia centrali monitorującej) 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tryb nocny z mniejszym podświetleniem ekranu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- tryb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standby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Funkcja automatycznej regulacji wysokości kanałów krzywych umożliwiającą dostosowanie do różnych warunków klinicznych.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780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Bezpieczeństwo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– urządzenie przeznaczone do pracy ciągłej, min. IPX1. Temperatura pracy min. 5-40°C.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81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Chłodzenie konwekcyjne tj. bez jakichkolwiek wiatraków wewnątrz obudowy.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90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Pamięć trendów tabelarycznych oraz graficznych dla wszystkich mierzonych parametrów min. 21 dni z min. rozdzielczością 18 sekund. Prezentacja danych w skali czasu od min. 2-120 godzin. Możliwość zapamiętywania zdarzeń ręcznych.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56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Alarmy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- co najmniej 3 stopniowy system alarmów. Granice alarmowe ustawiane w jednym wspólnym menu ręcznie oraz automatycznie na podstawie bieżącego stanu pacjenta. Min. 7 poziomów głośności z zabezpieczeniem ograniczającym wyciszenie alarmów do zera. Pamięć min. 200 zdarzeń alarmowych z pamięcią jednej krzywej oraz pamięć 200 zdarzenia arytmii. Możliwość regulacji czasu pauzy alarmów w zakresie min. 30-180 sekund.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Zasilanie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- sieciowe 100-240V 50Hz z mechanicznym zabezpieczeniem przed przypadkowym wyciągnięciem kabla zasilającego. Własne zasilanie akumulatorowe – czas pracy do 2,5 godzin (monitorowanie EKG, oddechu, SpO2 i pomiar NIBP co 15 minut). Akumulator bez efektu pamięci:  litowo-jonowy o pojemności min. 4800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mAh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Proste aktualizacje oprogramowania poprzez gniazdo USB. Możliwość przenoszenia danych pacjentów zapisanych na USB celem ich odczytu na innym kardiomonitorze.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Oprogramowanie do obliczania dawek leków, obliczenia hemodynamiczne, obliczenia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utlenowania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oraz obliczenia wentylacyjne.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Łączność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- wbudowane wyjście LAN (RJ-45), wyjście VGA, USB, gniazdo przywołania pielęgniarki oraz gniazdo synchronizacji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syg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EKG.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zaprogramowania w pamięci urządzania min. 4 profili użytkownika.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pracy w systemie centralnego monitoringu (komunikacja LAN) z możliwością wysyłania danych w standardzie HL7 także bez centralnego systemu monitoringu.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EKG.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Monitorowanie EKG 3-5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odpr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wraz z wykrywaniem arytmii. Klasyfikacja min. 5 rodzajów zaburzeń rytmu. Wyświetlanie PVC. 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Pomiar HR w zakresie min. 15-350 /min. Wykrywanie impulsów stymulatora z graficznym zaznaczeniem na krzywej EKG.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Pamięć min. 2 godziny krzywej EKG w czasie rzeczywistym.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Możliwość jednoczesnej prezentacji min. 4 kanałów EKG oraz innych krzywych (bez używania trybu 7 EKG bądź 12 EKG).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Pomiar oraz alarmy odchylenia ST w zakresie min. od -2,5 do +2,5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z min. 7 odprowadzeń </w:t>
            </w:r>
            <w:r w:rsidRPr="00F91D06">
              <w:rPr>
                <w:rFonts w:ascii="Tahoma" w:hAnsi="Tahoma" w:cs="Tahoma"/>
                <w:sz w:val="20"/>
                <w:szCs w:val="20"/>
              </w:rPr>
              <w:lastRenderedPageBreak/>
              <w:t xml:space="preserve">jednocześnie. Możliwość dostosowania punktów pomiarowych ST przez Użytkownika.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analizy zmian czynności serca z dowolnie wybranego przedziału czasowego. Wyświetlanie danych min. średniego HR oraz %odchyleń od normy. Prezentacja wyników w postaci wykresu kołowego bądź słupkowego.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RESPIRCJA. 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Pomiar impedancyjny częstości oddechu w zakresie min. 0-150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odd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./min. Alarm bezdechu regulowany w zakresie min. 10-60 sekund. Możliwość ręcznej regulacji progu detekcji oddechów.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SPO2.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Wyświetlane wartości cyfrowej saturacji i tętna, krzywej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pletyzmograficznej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oraz wskaźnika perfuzji. Zmiana tonu odczytu pulsu z SPO2 wraz ze spadkiem/wzrostem wartości SPO2.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2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Pomiar tętna w zakresie min. 30-300./min. Pomiar w technologii redukującej artefakty ruchowe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Masimo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Nellcor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 bądź FAST z udokumentowaną odpornością na zaburzenia ruchowe.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stosowania oryginalnych czujników  wiodących producentów min.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Masimo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Nellcor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przy zastosowaniu dedykowanych, opcjonalnych kabli połączeniowych.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72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NIBP. 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Oscylometryczna metoda pomiaru. Tryb auto w zakresie min. 5-480 minut. Zakres ciśnienia skurczowego min. 30-254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Pamięć min. 1600 wyników pomiarowych NIBP. Możliwość wyświetlania min. ostatnich 5 wyników pomiarowych na ekranie głównym obok ostatniego pomiaru. 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Koniec pomiaru sygnalizowany dźwiękowo. 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ustawienia czasu wygaszenia wyniku pomiaru NIBP (regulacja do min. 60 minut) celem uniknięcia używania starych wyników przez personel szpitalny.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72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Monitorowanie dynamicznego ciśnienia krwi z ostatnich min. 24 godzin. Prezentacja wyników w postaci słupkowej oraz cyfrowej. Prezentacja najwyższych, najniższych oraz średnich wyników pomiarowych.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72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TEMPERATURA. 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Pomiar z dwóch kanałów z prezentacją różnicy temperatur. Zakres pomiaru 0-50°C.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58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3" w:type="dxa"/>
            <w:gridSpan w:val="3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DODATKOWE WYPOSAŻENIE ORAZ KONFIGURACJA OPCJONALNA</w:t>
            </w:r>
          </w:p>
        </w:tc>
      </w:tr>
      <w:tr w:rsidR="00F91D06" w:rsidRPr="00F91D06" w:rsidTr="00A63B65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rozbudowy o ciśnienie krwawe w 2-óch kanałach, kapnografię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Microstream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, rzut serca C.O., drukarkę termiczną, obsługę skanera kodów kreskowych.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TAK, możliwość rozbudowy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Moduł Kapnografii. Technologia pomiaru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Microstream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z możliwością stosowania u pacjentów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zaintubowanych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niezaintubowanych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Zakres pomiarowy min. 0 99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 2 kardiomonitorach.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 2 urządzeniach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rozszerzenia funkcji rozpoznawania arytmii do 21 typów zaburzeń z możliwością wyłączenia rozpoznawania dla poszczególnych zaburzeń.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ustawienia stopera z regulowanym czasem min. do 30 minut.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Dla każdego kardiomonitora uchwyt ścienny z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organizerem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na kable bądź podstawa jezdna z koszem na akcesoria. Mechanizm szybkiego zwalniania bez użycia narzędzi. 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1412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Akcesoria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- dla 1 kardiomonitora:</w:t>
            </w:r>
            <w:r w:rsidRPr="00F91D06">
              <w:rPr>
                <w:rFonts w:ascii="Tahoma" w:hAnsi="Tahoma" w:cs="Tahoma"/>
                <w:sz w:val="20"/>
                <w:szCs w:val="20"/>
              </w:rPr>
              <w:br/>
              <w:t>- mankiet do pomiaru NIBP w trzech rozmiarach</w:t>
            </w:r>
            <w:r w:rsidRPr="00F91D06">
              <w:rPr>
                <w:rFonts w:ascii="Tahoma" w:hAnsi="Tahoma" w:cs="Tahoma"/>
                <w:sz w:val="20"/>
                <w:szCs w:val="20"/>
              </w:rPr>
              <w:br/>
              <w:t xml:space="preserve">- przewód NIBP </w:t>
            </w:r>
            <w:r w:rsidRPr="00F91D06">
              <w:rPr>
                <w:rFonts w:ascii="Tahoma" w:hAnsi="Tahoma" w:cs="Tahoma"/>
                <w:sz w:val="20"/>
                <w:szCs w:val="20"/>
              </w:rPr>
              <w:br/>
              <w:t>- kabel EKG 5-odprowadzeniowy typu żabka</w:t>
            </w:r>
            <w:r w:rsidRPr="00F91D06">
              <w:rPr>
                <w:rFonts w:ascii="Tahoma" w:hAnsi="Tahoma" w:cs="Tahoma"/>
                <w:sz w:val="20"/>
                <w:szCs w:val="20"/>
              </w:rPr>
              <w:br/>
              <w:t>- wielorazowy czujnik SPO2 typu klips dla dorosłych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- 1 bateria.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Deklaracja zgodności, CE oraz wpis do rejestru wyrobów medycznych. Certyfikat poświadczający zgodność z dyrektywą 2011/65/EU.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12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5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F91D0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Gwarancja </w:t>
            </w:r>
            <w:r w:rsidRPr="00F91D0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- min. 24 miesiące na kardiomonitor. Gwarancja min. 6 miesięcy na akcesoria (z wyłączeniem przypadków naturalnego zużycia). Gwarancja dostępności oryginalnych części zamiennych przez min. 10 lat.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8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F91D0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Instrukcja pisemna w j</w:t>
            </w:r>
            <w:r w:rsidRPr="00F91D06">
              <w:rPr>
                <w:rFonts w:ascii="Tahoma" w:eastAsia="TimesNewRoman" w:hAnsi="Tahoma" w:cs="Tahoma"/>
                <w:sz w:val="20"/>
                <w:szCs w:val="20"/>
                <w:lang w:eastAsia="en-US"/>
              </w:rPr>
              <w:t>ę</w:t>
            </w:r>
            <w:r w:rsidRPr="00F91D0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z. polskim.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91D06" w:rsidRPr="00F91D06" w:rsidRDefault="00F91D06" w:rsidP="00F91D06">
      <w:pPr>
        <w:pStyle w:val="NormalnyWeb"/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1"/>
        <w:gridCol w:w="4515"/>
        <w:gridCol w:w="1165"/>
        <w:gridCol w:w="3123"/>
      </w:tblGrid>
      <w:tr w:rsidR="00F91D06" w:rsidRPr="00F91D06" w:rsidTr="00A63B65">
        <w:trPr>
          <w:trHeight w:val="291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br w:type="page"/>
              <w:t xml:space="preserve">Przedmiot Zamówienia: </w:t>
            </w: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Stacja Centralnego Monitorowania – 2 szt. </w:t>
            </w:r>
          </w:p>
        </w:tc>
      </w:tr>
      <w:tr w:rsidR="00F91D06" w:rsidRPr="00F91D06" w:rsidTr="00A63B65">
        <w:trPr>
          <w:trHeight w:val="285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Nazwa i typ/model:</w:t>
            </w:r>
          </w:p>
        </w:tc>
      </w:tr>
      <w:tr w:rsidR="00F91D06" w:rsidRPr="00F91D06" w:rsidTr="00A63B65">
        <w:trPr>
          <w:trHeight w:val="263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Producent:</w:t>
            </w:r>
          </w:p>
        </w:tc>
      </w:tr>
      <w:tr w:rsidR="00F91D06" w:rsidRPr="00F91D06" w:rsidTr="00A63B65">
        <w:trPr>
          <w:trHeight w:val="269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Rok produkcji min. 2017/ 2018:</w:t>
            </w:r>
          </w:p>
        </w:tc>
      </w:tr>
      <w:tr w:rsidR="00F91D06" w:rsidRPr="00F91D06" w:rsidTr="00A63B65">
        <w:trPr>
          <w:trHeight w:val="416"/>
          <w:jc w:val="center"/>
        </w:trPr>
        <w:tc>
          <w:tcPr>
            <w:tcW w:w="411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Wymagania techniczne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Wartość wymagana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Wartość oferowana</w:t>
            </w:r>
          </w:p>
        </w:tc>
      </w:tr>
      <w:tr w:rsidR="00F91D06" w:rsidRPr="00F91D06" w:rsidTr="00A63B65">
        <w:trPr>
          <w:trHeight w:val="54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Stanowisko monitoringu składa się z komputera klasy PC o parametrach: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- procesor min. 2.0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GHz</w:t>
            </w:r>
            <w:proofErr w:type="spellEnd"/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min. 8GB RAM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mysz, klawiatura przewodowa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drukarka laserowa HP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‘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>’ sieciowy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win7 w j. polskim oraz interfejs oprogramowania medycznego także w j. polskim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54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Monitor LED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TFT-LCD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 kolorowy, ekran o przekątnej min. 23” o rozdzielczości min. 1920x1080 </w:t>
            </w:r>
            <w:proofErr w:type="spellStart"/>
            <w:r w:rsidRPr="00F91D06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  <w:r w:rsidRPr="00F91D0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TAK, podać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Awaryjne zasilanie zabezpieczające pracę centrali na min. 10 minut (UPS).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Monitorowanie jednocześnie min. 8 stanowisk. Możliwość rozbudowy do min. 32 stanowisk.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>Wyświetlanie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 – możliwość dostosowania kolejności monitorów przyłóżkowych, kolejności wyświetlania parametrów oraz ich ilości. Możliwość niezależnej konfiguracji wyświetlanych danych dla poszczególnych sektorów.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Wyświetlanie w trybie dużych znaków. Możliwość wyświetlania do 10 krzywych dla jednego łóżka.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podglądu jednego pacjenta na całym ekranie.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Zapamiętywanie danych: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min. 240 godzin trendów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min. 240 godzin krzywych rzeczywistych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min. 240 godzin dla zdarzeń alarmowych i arytmii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- min. 240 godzin wyników pomiarów NIBP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przywołania trendów danych pacjenta do min. 30 dni od wypisania.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Alarmy – 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sygnalizacja alarmów optyczna oraz dźwiękowa. Alarmy podzielone na 3 kategorie z automatycznym zapisem informacji do późniejszego wglądu (wszystkie dane cyfrowe). Alarmy powiązane z wycinkiem krzywej EKG.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b/>
                <w:sz w:val="20"/>
                <w:szCs w:val="20"/>
              </w:rPr>
              <w:t xml:space="preserve">Komunikacja dwukierunkowa – </w:t>
            </w:r>
            <w:r w:rsidRPr="00F91D06">
              <w:rPr>
                <w:rFonts w:ascii="Tahoma" w:hAnsi="Tahoma" w:cs="Tahoma"/>
                <w:sz w:val="20"/>
                <w:szCs w:val="20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 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21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Wyjście danych w formacie HL7 do zewnętrznych systemów EMR lub CIS.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Drukowanie raportów na żądanie: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trendów tabelarycznych oraz graficznych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alarmów oraz wyników pomiarów NIBP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krzywych w czasie rzeczywistym</w:t>
            </w:r>
          </w:p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- retrospektywnego przeglądu krzywych EKG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>Deklaracja zgodności, CE oraz wpis do rejestru wyrobów medycznych.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312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sz w:val="20"/>
                <w:szCs w:val="20"/>
              </w:rPr>
            </w:pPr>
            <w:r w:rsidRPr="00F91D06">
              <w:rPr>
                <w:rFonts w:ascii="Tahoma" w:hAnsi="Tahoma" w:cs="Tahoma"/>
                <w:sz w:val="20"/>
                <w:szCs w:val="20"/>
              </w:rPr>
              <w:t xml:space="preserve">Autoryzowany serwis na terenie Polski (autoryzacja).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54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F91D0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Gwarancja </w:t>
            </w:r>
            <w:r w:rsidRPr="00F91D0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min. 24 miesiące.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1D06" w:rsidRPr="00F91D06" w:rsidTr="00A63B65">
        <w:trPr>
          <w:trHeight w:val="286"/>
          <w:jc w:val="center"/>
        </w:trPr>
        <w:tc>
          <w:tcPr>
            <w:tcW w:w="411" w:type="dxa"/>
            <w:shd w:val="clear" w:color="auto" w:fill="auto"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F91D0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Instrukcja pisemna w j</w:t>
            </w:r>
            <w:r w:rsidRPr="00F91D06">
              <w:rPr>
                <w:rFonts w:ascii="Tahoma" w:eastAsia="TimesNewRoman" w:hAnsi="Tahoma" w:cs="Tahoma"/>
                <w:sz w:val="20"/>
                <w:szCs w:val="20"/>
                <w:lang w:eastAsia="en-US"/>
              </w:rPr>
              <w:t>ę</w:t>
            </w:r>
            <w:r w:rsidRPr="00F91D0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z. polskim w formie papierowej oraz jako zintegrowany z systemem poradnik.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1D06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F91D06" w:rsidRPr="00F91D06" w:rsidRDefault="00F91D06" w:rsidP="00A63B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23D69" w:rsidRPr="00F91D06" w:rsidRDefault="00823D69" w:rsidP="00F91D06">
      <w:pPr>
        <w:pStyle w:val="NormalnyWeb"/>
        <w:spacing w:after="0" w:line="276" w:lineRule="auto"/>
        <w:rPr>
          <w:rFonts w:ascii="Tahoma" w:hAnsi="Tahoma" w:cs="Tahoma"/>
          <w:sz w:val="20"/>
          <w:szCs w:val="20"/>
        </w:rPr>
      </w:pPr>
      <w:r w:rsidRPr="00823D69">
        <w:rPr>
          <w:rFonts w:ascii="Tahoma" w:hAnsi="Tahoma" w:cs="Tahoma"/>
          <w:b/>
          <w:sz w:val="20"/>
          <w:szCs w:val="20"/>
        </w:rPr>
        <w:t>Odp. Zamawiający pozostaje</w:t>
      </w:r>
      <w:r>
        <w:rPr>
          <w:rFonts w:ascii="Tahoma" w:hAnsi="Tahoma" w:cs="Tahoma"/>
          <w:b/>
          <w:sz w:val="20"/>
          <w:szCs w:val="20"/>
        </w:rPr>
        <w:t xml:space="preserve"> przy pierwotnych zapisach SIWZ.</w:t>
      </w:r>
    </w:p>
    <w:p w:rsidR="00823D69" w:rsidRDefault="00823D69" w:rsidP="00F91D06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F91D06" w:rsidRDefault="00F91D06" w:rsidP="00F91D06">
      <w:pPr>
        <w:spacing w:line="276" w:lineRule="auto"/>
        <w:rPr>
          <w:rFonts w:ascii="Tahoma" w:hAnsi="Tahoma" w:cs="Tahoma"/>
          <w:sz w:val="20"/>
          <w:szCs w:val="20"/>
        </w:rPr>
      </w:pPr>
      <w:r w:rsidRPr="00F91D06">
        <w:rPr>
          <w:rFonts w:ascii="Tahoma" w:hAnsi="Tahoma" w:cs="Tahoma"/>
          <w:b/>
          <w:sz w:val="20"/>
          <w:szCs w:val="20"/>
        </w:rPr>
        <w:t>Pytanie 2</w:t>
      </w:r>
      <w:r w:rsidRPr="00F91D06">
        <w:rPr>
          <w:rFonts w:ascii="Tahoma" w:hAnsi="Tahoma" w:cs="Tahoma"/>
          <w:sz w:val="20"/>
          <w:szCs w:val="20"/>
        </w:rPr>
        <w:t xml:space="preserve">- Czy Zamawiający będzie wymagał modułu pomiarowego SPO2 kompatybilnego z czujnikami różnych producentów takich jak </w:t>
      </w:r>
      <w:proofErr w:type="spellStart"/>
      <w:r w:rsidRPr="00F91D06">
        <w:rPr>
          <w:rFonts w:ascii="Tahoma" w:hAnsi="Tahoma" w:cs="Tahoma"/>
          <w:sz w:val="20"/>
          <w:szCs w:val="20"/>
        </w:rPr>
        <w:t>Nellcor</w:t>
      </w:r>
      <w:proofErr w:type="spellEnd"/>
      <w:r w:rsidRPr="00F91D0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1D06">
        <w:rPr>
          <w:rFonts w:ascii="Tahoma" w:hAnsi="Tahoma" w:cs="Tahoma"/>
          <w:sz w:val="20"/>
          <w:szCs w:val="20"/>
        </w:rPr>
        <w:t>Masimo</w:t>
      </w:r>
      <w:proofErr w:type="spellEnd"/>
      <w:r w:rsidRPr="00F91D06">
        <w:rPr>
          <w:rFonts w:ascii="Tahoma" w:hAnsi="Tahoma" w:cs="Tahoma"/>
          <w:sz w:val="20"/>
          <w:szCs w:val="20"/>
        </w:rPr>
        <w:t xml:space="preserve"> oraz Fast Philips?</w:t>
      </w:r>
    </w:p>
    <w:p w:rsidR="00823D69" w:rsidRPr="00823D69" w:rsidRDefault="00823D69" w:rsidP="00F91D0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823D69">
        <w:rPr>
          <w:rFonts w:ascii="Tahoma" w:hAnsi="Tahoma" w:cs="Tahoma"/>
          <w:b/>
          <w:sz w:val="20"/>
          <w:szCs w:val="20"/>
        </w:rPr>
        <w:t>Odp.  Zamawiający nie wymaga, dopuszcza.</w:t>
      </w:r>
    </w:p>
    <w:p w:rsidR="00F91D06" w:rsidRPr="00F91D06" w:rsidRDefault="00F91D06" w:rsidP="00F91D06">
      <w:pPr>
        <w:pStyle w:val="Akapitzlist"/>
        <w:suppressAutoHyphens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91D06" w:rsidRPr="00F91D06" w:rsidRDefault="00F91D06" w:rsidP="00F91D06">
      <w:pPr>
        <w:spacing w:line="276" w:lineRule="auto"/>
        <w:rPr>
          <w:rFonts w:ascii="Tahoma" w:hAnsi="Tahoma" w:cs="Tahoma"/>
          <w:sz w:val="20"/>
          <w:szCs w:val="20"/>
        </w:rPr>
      </w:pPr>
    </w:p>
    <w:p w:rsidR="00F91D06" w:rsidRPr="00F91D06" w:rsidRDefault="00F91D06" w:rsidP="00F91D06">
      <w:pPr>
        <w:spacing w:line="276" w:lineRule="auto"/>
        <w:rPr>
          <w:rFonts w:ascii="Tahoma" w:hAnsi="Tahoma" w:cs="Tahoma"/>
          <w:sz w:val="20"/>
          <w:szCs w:val="20"/>
        </w:rPr>
      </w:pPr>
    </w:p>
    <w:p w:rsidR="003F4ECB" w:rsidRPr="00F91D0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F4ECB" w:rsidRPr="00F91D0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0E" w:rsidRDefault="006C530E">
      <w:r>
        <w:separator/>
      </w:r>
    </w:p>
  </w:endnote>
  <w:endnote w:type="continuationSeparator" w:id="0">
    <w:p w:rsidR="006C530E" w:rsidRDefault="006C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D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F6D8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0E" w:rsidRDefault="006C530E">
      <w:r>
        <w:separator/>
      </w:r>
    </w:p>
  </w:footnote>
  <w:footnote w:type="continuationSeparator" w:id="0">
    <w:p w:rsidR="006C530E" w:rsidRDefault="006C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D8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F6D8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C530E"/>
    <w:rsid w:val="006D6950"/>
    <w:rsid w:val="006E54BD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23D69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67AEC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BF6D8C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1D06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A8B5-BBE2-4738-9375-D699BF29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</cp:revision>
  <cp:lastPrinted>2018-11-21T13:29:00Z</cp:lastPrinted>
  <dcterms:created xsi:type="dcterms:W3CDTF">2018-11-21T11:48:00Z</dcterms:created>
  <dcterms:modified xsi:type="dcterms:W3CDTF">2018-11-21T13:30:00Z</dcterms:modified>
</cp:coreProperties>
</file>