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83E" w:rsidRPr="003F4ECB" w:rsidRDefault="0049383E" w:rsidP="0049383E">
      <w:pPr>
        <w:rPr>
          <w:rFonts w:ascii="Tahoma" w:hAnsi="Tahoma" w:cs="Tahoma"/>
          <w:sz w:val="22"/>
          <w:szCs w:val="22"/>
        </w:rPr>
      </w:pPr>
    </w:p>
    <w:p w:rsidR="0049383E" w:rsidRPr="003F4ECB" w:rsidRDefault="0049383E" w:rsidP="00266802">
      <w:pPr>
        <w:jc w:val="right"/>
        <w:rPr>
          <w:rFonts w:ascii="Tahoma" w:hAnsi="Tahoma" w:cs="Tahoma"/>
          <w:sz w:val="22"/>
          <w:szCs w:val="22"/>
        </w:rPr>
      </w:pPr>
    </w:p>
    <w:p w:rsidR="0049383E" w:rsidRPr="003F4ECB" w:rsidRDefault="00266802" w:rsidP="00266802">
      <w:pPr>
        <w:jc w:val="center"/>
        <w:rPr>
          <w:rFonts w:ascii="Tahoma" w:hAnsi="Tahoma" w:cs="Tahoma"/>
          <w:b/>
          <w:sz w:val="22"/>
          <w:szCs w:val="22"/>
        </w:rPr>
      </w:pPr>
      <w:r w:rsidRPr="003F4ECB">
        <w:rPr>
          <w:rFonts w:ascii="Tahoma" w:hAnsi="Tahoma" w:cs="Tahoma"/>
          <w:sz w:val="22"/>
          <w:szCs w:val="22"/>
        </w:rPr>
        <w:t xml:space="preserve">  </w:t>
      </w:r>
      <w:r w:rsidRPr="003F4ECB">
        <w:rPr>
          <w:rFonts w:ascii="Tahoma" w:hAnsi="Tahoma" w:cs="Tahoma"/>
          <w:sz w:val="22"/>
          <w:szCs w:val="22"/>
        </w:rPr>
        <w:tab/>
      </w:r>
      <w:r w:rsidRPr="003F4ECB">
        <w:rPr>
          <w:rFonts w:ascii="Tahoma" w:hAnsi="Tahoma" w:cs="Tahoma"/>
          <w:sz w:val="22"/>
          <w:szCs w:val="22"/>
        </w:rPr>
        <w:tab/>
      </w:r>
      <w:r w:rsidRPr="003F4ECB">
        <w:rPr>
          <w:rFonts w:ascii="Tahoma" w:hAnsi="Tahoma" w:cs="Tahoma"/>
          <w:sz w:val="22"/>
          <w:szCs w:val="22"/>
        </w:rPr>
        <w:tab/>
      </w:r>
      <w:r w:rsidRPr="003F4ECB">
        <w:rPr>
          <w:rFonts w:ascii="Tahoma" w:hAnsi="Tahoma" w:cs="Tahoma"/>
          <w:sz w:val="22"/>
          <w:szCs w:val="22"/>
        </w:rPr>
        <w:tab/>
      </w:r>
      <w:r w:rsidRPr="003F4ECB">
        <w:rPr>
          <w:rFonts w:ascii="Tahoma" w:hAnsi="Tahoma" w:cs="Tahoma"/>
          <w:sz w:val="22"/>
          <w:szCs w:val="22"/>
        </w:rPr>
        <w:tab/>
      </w:r>
      <w:r w:rsidRPr="003F4ECB">
        <w:rPr>
          <w:rFonts w:ascii="Tahoma" w:hAnsi="Tahoma" w:cs="Tahoma"/>
          <w:sz w:val="22"/>
          <w:szCs w:val="22"/>
        </w:rPr>
        <w:tab/>
      </w:r>
      <w:r w:rsidRPr="003F4ECB">
        <w:rPr>
          <w:rFonts w:ascii="Tahoma" w:hAnsi="Tahoma" w:cs="Tahoma"/>
          <w:b/>
          <w:sz w:val="22"/>
          <w:szCs w:val="22"/>
        </w:rPr>
        <w:tab/>
      </w:r>
    </w:p>
    <w:p w:rsidR="00145471" w:rsidRPr="005B7457" w:rsidRDefault="00145471" w:rsidP="005B7457">
      <w:pPr>
        <w:pStyle w:val="Stopka"/>
        <w:ind w:left="4536"/>
        <w:rPr>
          <w:rFonts w:ascii="Arial" w:hAnsi="Arial"/>
          <w:sz w:val="22"/>
          <w:szCs w:val="22"/>
        </w:rPr>
      </w:pPr>
      <w:r w:rsidRPr="005B7457">
        <w:rPr>
          <w:rFonts w:ascii="Arial" w:hAnsi="Arial"/>
          <w:b/>
          <w:sz w:val="22"/>
          <w:szCs w:val="22"/>
        </w:rPr>
        <w:t xml:space="preserve">      </w:t>
      </w:r>
      <w:r w:rsidR="005B7457" w:rsidRPr="005B7457">
        <w:rPr>
          <w:rFonts w:ascii="Tahoma" w:hAnsi="Tahoma" w:cs="Tahoma"/>
          <w:b/>
          <w:sz w:val="22"/>
          <w:szCs w:val="22"/>
        </w:rPr>
        <w:t>P.T. Wykonawcy wszyscy</w:t>
      </w:r>
    </w:p>
    <w:p w:rsidR="0047228C" w:rsidRPr="003F4ECB" w:rsidRDefault="00145471" w:rsidP="00145471">
      <w:pPr>
        <w:spacing w:line="360" w:lineRule="auto"/>
        <w:ind w:left="2832"/>
        <w:rPr>
          <w:rFonts w:ascii="Tahoma" w:hAnsi="Tahoma" w:cs="Tahoma"/>
          <w:b/>
          <w:sz w:val="22"/>
          <w:szCs w:val="22"/>
        </w:rPr>
      </w:pPr>
      <w:r w:rsidRPr="007A444D">
        <w:rPr>
          <w:rFonts w:ascii="Arial" w:hAnsi="Arial"/>
          <w:sz w:val="16"/>
          <w:szCs w:val="16"/>
        </w:rPr>
        <w:t xml:space="preserve">                                                          </w:t>
      </w:r>
      <w:r>
        <w:rPr>
          <w:rFonts w:ascii="Arial" w:hAnsi="Arial"/>
          <w:sz w:val="16"/>
          <w:szCs w:val="16"/>
        </w:rPr>
        <w:tab/>
      </w:r>
      <w:r w:rsidRPr="006D168E">
        <w:rPr>
          <w:rFonts w:ascii="Arial" w:hAnsi="Arial"/>
          <w:sz w:val="16"/>
          <w:szCs w:val="16"/>
        </w:rPr>
        <w:t xml:space="preserve">                                 </w:t>
      </w:r>
    </w:p>
    <w:p w:rsidR="0047228C" w:rsidRPr="003F4ECB" w:rsidRDefault="0047228C" w:rsidP="0047228C">
      <w:pPr>
        <w:rPr>
          <w:rFonts w:ascii="Tahoma" w:hAnsi="Tahoma" w:cs="Tahoma"/>
          <w:sz w:val="22"/>
          <w:szCs w:val="22"/>
        </w:rPr>
      </w:pPr>
    </w:p>
    <w:p w:rsidR="002227FB" w:rsidRDefault="002227FB" w:rsidP="0047228C">
      <w:pPr>
        <w:pStyle w:val="Nagwek"/>
        <w:tabs>
          <w:tab w:val="clear" w:pos="4536"/>
          <w:tab w:val="clear" w:pos="9072"/>
        </w:tabs>
        <w:spacing w:line="360" w:lineRule="auto"/>
        <w:rPr>
          <w:rFonts w:ascii="Tahoma" w:hAnsi="Tahoma" w:cs="Tahoma"/>
          <w:sz w:val="22"/>
          <w:szCs w:val="22"/>
        </w:rPr>
      </w:pPr>
    </w:p>
    <w:p w:rsidR="0047228C" w:rsidRPr="003F4ECB" w:rsidRDefault="00F92CFB" w:rsidP="0047228C">
      <w:pPr>
        <w:pStyle w:val="Nagwek"/>
        <w:tabs>
          <w:tab w:val="clear" w:pos="4536"/>
          <w:tab w:val="clear" w:pos="9072"/>
        </w:tabs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DA.271-61</w:t>
      </w:r>
      <w:r w:rsidR="00647AD3">
        <w:rPr>
          <w:rFonts w:ascii="Tahoma" w:hAnsi="Tahoma" w:cs="Tahoma"/>
          <w:sz w:val="22"/>
          <w:szCs w:val="22"/>
        </w:rPr>
        <w:t>-</w:t>
      </w:r>
      <w:r>
        <w:rPr>
          <w:rFonts w:ascii="Tahoma" w:hAnsi="Tahoma" w:cs="Tahoma"/>
          <w:sz w:val="22"/>
          <w:szCs w:val="22"/>
        </w:rPr>
        <w:t>6/18</w:t>
      </w:r>
      <w:r w:rsidR="00CA4DCD">
        <w:rPr>
          <w:rFonts w:ascii="Tahoma" w:hAnsi="Tahoma" w:cs="Tahoma"/>
          <w:noProof/>
          <w:sz w:val="22"/>
          <w:szCs w:val="22"/>
        </w:rPr>
        <w:t xml:space="preserve"> </w:t>
      </w:r>
      <w:r w:rsidR="00CA4DCD">
        <w:rPr>
          <w:rFonts w:ascii="Tahoma" w:hAnsi="Tahoma" w:cs="Tahoma"/>
          <w:noProof/>
          <w:sz w:val="22"/>
          <w:szCs w:val="22"/>
        </w:rPr>
        <w:tab/>
      </w:r>
      <w:r w:rsidR="00CA4DCD">
        <w:rPr>
          <w:rFonts w:ascii="Tahoma" w:hAnsi="Tahoma" w:cs="Tahoma"/>
          <w:noProof/>
          <w:sz w:val="22"/>
          <w:szCs w:val="22"/>
        </w:rPr>
        <w:tab/>
      </w:r>
      <w:r w:rsidR="00CA4DCD">
        <w:rPr>
          <w:rFonts w:ascii="Tahoma" w:hAnsi="Tahoma" w:cs="Tahoma"/>
          <w:noProof/>
          <w:sz w:val="22"/>
          <w:szCs w:val="22"/>
        </w:rPr>
        <w:tab/>
      </w:r>
      <w:r w:rsidR="00647AD3">
        <w:rPr>
          <w:rFonts w:ascii="Tahoma" w:hAnsi="Tahoma" w:cs="Tahoma"/>
          <w:noProof/>
          <w:sz w:val="22"/>
          <w:szCs w:val="22"/>
        </w:rPr>
        <w:t xml:space="preserve"> </w:t>
      </w:r>
      <w:r w:rsidR="0047228C" w:rsidRPr="003F4ECB">
        <w:rPr>
          <w:rFonts w:ascii="Tahoma" w:hAnsi="Tahoma" w:cs="Tahoma"/>
          <w:noProof/>
          <w:sz w:val="22"/>
          <w:szCs w:val="22"/>
        </w:rPr>
        <w:t xml:space="preserve"> </w:t>
      </w:r>
      <w:r w:rsidR="002227FB">
        <w:rPr>
          <w:rFonts w:ascii="Tahoma" w:hAnsi="Tahoma" w:cs="Tahoma"/>
          <w:noProof/>
          <w:sz w:val="22"/>
          <w:szCs w:val="22"/>
        </w:rPr>
        <w:t xml:space="preserve">                  </w:t>
      </w:r>
      <w:r w:rsidR="0047228C" w:rsidRPr="003F4ECB">
        <w:rPr>
          <w:rFonts w:ascii="Tahoma" w:hAnsi="Tahoma" w:cs="Tahoma"/>
          <w:noProof/>
          <w:sz w:val="22"/>
          <w:szCs w:val="22"/>
        </w:rPr>
        <w:t xml:space="preserve"> Nowy Sącz, dnia </w:t>
      </w:r>
      <w:r w:rsidR="000F69D7">
        <w:rPr>
          <w:rFonts w:ascii="Tahoma" w:hAnsi="Tahoma" w:cs="Tahoma"/>
          <w:noProof/>
          <w:sz w:val="22"/>
          <w:szCs w:val="22"/>
        </w:rPr>
        <w:t>7</w:t>
      </w:r>
      <w:r w:rsidR="007E41F3" w:rsidRPr="002227FB">
        <w:rPr>
          <w:rFonts w:ascii="Tahoma" w:hAnsi="Tahoma" w:cs="Tahoma"/>
          <w:noProof/>
          <w:sz w:val="22"/>
          <w:szCs w:val="22"/>
        </w:rPr>
        <w:t xml:space="preserve"> </w:t>
      </w:r>
      <w:r w:rsidR="00145471">
        <w:rPr>
          <w:rFonts w:ascii="Tahoma" w:hAnsi="Tahoma" w:cs="Tahoma"/>
          <w:noProof/>
          <w:sz w:val="22"/>
          <w:szCs w:val="22"/>
        </w:rPr>
        <w:t>listopada</w:t>
      </w:r>
      <w:r>
        <w:rPr>
          <w:rFonts w:ascii="Tahoma" w:hAnsi="Tahoma" w:cs="Tahoma"/>
          <w:noProof/>
          <w:sz w:val="22"/>
          <w:szCs w:val="22"/>
        </w:rPr>
        <w:t xml:space="preserve"> 2018</w:t>
      </w:r>
      <w:r w:rsidR="0047228C" w:rsidRPr="003F4ECB">
        <w:rPr>
          <w:rFonts w:ascii="Tahoma" w:hAnsi="Tahoma" w:cs="Tahoma"/>
          <w:noProof/>
          <w:sz w:val="22"/>
          <w:szCs w:val="22"/>
        </w:rPr>
        <w:t xml:space="preserve"> r.</w:t>
      </w:r>
    </w:p>
    <w:p w:rsidR="0047228C" w:rsidRPr="003F4ECB" w:rsidRDefault="0047228C" w:rsidP="0047228C">
      <w:pPr>
        <w:pStyle w:val="Nagwek"/>
        <w:tabs>
          <w:tab w:val="clear" w:pos="4536"/>
          <w:tab w:val="clear" w:pos="9072"/>
        </w:tabs>
        <w:spacing w:line="360" w:lineRule="auto"/>
        <w:rPr>
          <w:rFonts w:ascii="Tahoma" w:hAnsi="Tahoma" w:cs="Tahoma"/>
          <w:noProof/>
          <w:sz w:val="22"/>
          <w:szCs w:val="22"/>
        </w:rPr>
      </w:pPr>
    </w:p>
    <w:p w:rsidR="0047228C" w:rsidRPr="003F4ECB" w:rsidRDefault="0047228C" w:rsidP="0047228C">
      <w:pPr>
        <w:pStyle w:val="Nagwek"/>
        <w:tabs>
          <w:tab w:val="clear" w:pos="4536"/>
          <w:tab w:val="clear" w:pos="9072"/>
        </w:tabs>
        <w:spacing w:line="360" w:lineRule="auto"/>
        <w:rPr>
          <w:rFonts w:ascii="Tahoma" w:hAnsi="Tahoma" w:cs="Tahoma"/>
          <w:b/>
          <w:sz w:val="22"/>
          <w:szCs w:val="22"/>
        </w:rPr>
      </w:pPr>
      <w:r w:rsidRPr="003F4ECB">
        <w:rPr>
          <w:rFonts w:ascii="Tahoma" w:hAnsi="Tahoma" w:cs="Tahoma"/>
          <w:b/>
          <w:noProof/>
          <w:sz w:val="22"/>
          <w:szCs w:val="22"/>
        </w:rPr>
        <w:t xml:space="preserve">Dotyczy:  </w:t>
      </w:r>
      <w:r w:rsidR="00EE5CFD">
        <w:rPr>
          <w:rFonts w:ascii="Tahoma" w:hAnsi="Tahoma" w:cs="Tahoma"/>
          <w:b/>
          <w:noProof/>
          <w:sz w:val="22"/>
          <w:szCs w:val="22"/>
        </w:rPr>
        <w:t>Zapytanie 1</w:t>
      </w:r>
    </w:p>
    <w:p w:rsidR="0047228C" w:rsidRPr="00AC12A6" w:rsidRDefault="0047228C" w:rsidP="0047228C">
      <w:pPr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</w:p>
    <w:p w:rsidR="0047228C" w:rsidRPr="00AC12A6" w:rsidRDefault="003F4ECB" w:rsidP="00EE5CFD">
      <w:pPr>
        <w:pStyle w:val="WW-Domylnie"/>
        <w:jc w:val="both"/>
        <w:rPr>
          <w:rFonts w:ascii="Tahoma" w:hAnsi="Tahoma" w:cs="Tahoma"/>
          <w:b/>
          <w:sz w:val="20"/>
        </w:rPr>
      </w:pPr>
      <w:r w:rsidRPr="00AC12A6">
        <w:rPr>
          <w:rFonts w:ascii="Tahoma" w:hAnsi="Tahoma" w:cs="Tahoma"/>
          <w:sz w:val="20"/>
        </w:rPr>
        <w:t xml:space="preserve">    </w:t>
      </w:r>
      <w:r w:rsidR="0047228C" w:rsidRPr="00AC12A6">
        <w:rPr>
          <w:rFonts w:ascii="Tahoma" w:hAnsi="Tahoma" w:cs="Tahoma"/>
          <w:sz w:val="20"/>
        </w:rPr>
        <w:t xml:space="preserve">W związku ze złożonymi zapytaniami dotyczącymi zapisów </w:t>
      </w:r>
      <w:r w:rsidR="00BD19DE" w:rsidRPr="00AC12A6">
        <w:rPr>
          <w:rFonts w:ascii="Tahoma" w:hAnsi="Tahoma" w:cs="Tahoma"/>
          <w:sz w:val="20"/>
        </w:rPr>
        <w:t>SIWZ</w:t>
      </w:r>
      <w:r w:rsidR="0047228C" w:rsidRPr="00AC12A6">
        <w:rPr>
          <w:rFonts w:ascii="Tahoma" w:hAnsi="Tahoma" w:cs="Tahoma"/>
          <w:sz w:val="20"/>
        </w:rPr>
        <w:t xml:space="preserve"> odnośnie postępowania o udzielenie zamówienia publicznego prowadzonego w trybie przetargu nieograniczonego na </w:t>
      </w:r>
      <w:r w:rsidRPr="00AC12A6">
        <w:rPr>
          <w:rFonts w:ascii="Tahoma" w:hAnsi="Tahoma" w:cs="Tahoma"/>
          <w:b/>
          <w:sz w:val="20"/>
        </w:rPr>
        <w:t>dostaw</w:t>
      </w:r>
      <w:r w:rsidR="00CA4DCD" w:rsidRPr="00AC12A6">
        <w:rPr>
          <w:rFonts w:ascii="Tahoma" w:hAnsi="Tahoma" w:cs="Tahoma"/>
          <w:b/>
          <w:sz w:val="20"/>
        </w:rPr>
        <w:t>ę</w:t>
      </w:r>
      <w:r w:rsidR="00CA4DCD" w:rsidRPr="00AC12A6">
        <w:rPr>
          <w:rFonts w:ascii="Tahoma" w:hAnsi="Tahoma" w:cs="Tahoma"/>
          <w:b/>
          <w:bCs/>
          <w:sz w:val="20"/>
        </w:rPr>
        <w:t xml:space="preserve"> protez naczyniowych i anatomicznych oraz sprzętu jednorazowego użytku</w:t>
      </w:r>
      <w:r w:rsidR="00CA4DCD" w:rsidRPr="00AC12A6">
        <w:rPr>
          <w:rFonts w:ascii="Tahoma" w:hAnsi="Tahoma" w:cs="Tahoma"/>
          <w:sz w:val="20"/>
        </w:rPr>
        <w:t xml:space="preserve"> </w:t>
      </w:r>
      <w:r w:rsidR="0047228C" w:rsidRPr="00AC12A6">
        <w:rPr>
          <w:rFonts w:ascii="Tahoma" w:hAnsi="Tahoma" w:cs="Tahoma"/>
          <w:sz w:val="20"/>
        </w:rPr>
        <w:t xml:space="preserve">Szpital Specjalistyczny im. Jędrzeja Śniadeckiego w Nowym </w:t>
      </w:r>
      <w:r w:rsidR="00EE5CFD" w:rsidRPr="00AC12A6">
        <w:rPr>
          <w:rFonts w:ascii="Tahoma" w:hAnsi="Tahoma" w:cs="Tahoma"/>
          <w:sz w:val="20"/>
        </w:rPr>
        <w:t>Sączu, jako</w:t>
      </w:r>
      <w:r w:rsidR="0047228C" w:rsidRPr="00AC12A6">
        <w:rPr>
          <w:rFonts w:ascii="Tahoma" w:hAnsi="Tahoma" w:cs="Tahoma"/>
          <w:sz w:val="20"/>
        </w:rPr>
        <w:t xml:space="preserve"> Zamawiający informuje, że:</w:t>
      </w:r>
    </w:p>
    <w:p w:rsidR="0047228C" w:rsidRPr="00AC12A6" w:rsidRDefault="0047228C" w:rsidP="0049383E">
      <w:pPr>
        <w:rPr>
          <w:rFonts w:ascii="Tahoma" w:hAnsi="Tahoma" w:cs="Tahoma"/>
          <w:sz w:val="20"/>
          <w:szCs w:val="20"/>
        </w:rPr>
      </w:pPr>
    </w:p>
    <w:p w:rsidR="003F4ECB" w:rsidRPr="00AC12A6" w:rsidRDefault="003F4ECB" w:rsidP="0049383E">
      <w:pPr>
        <w:rPr>
          <w:rFonts w:ascii="Tahoma" w:hAnsi="Tahoma" w:cs="Tahoma"/>
          <w:b/>
          <w:sz w:val="20"/>
          <w:szCs w:val="20"/>
          <w:u w:val="single"/>
        </w:rPr>
      </w:pPr>
    </w:p>
    <w:p w:rsidR="00145471" w:rsidRPr="00AC12A6" w:rsidRDefault="00145471" w:rsidP="00145471">
      <w:pPr>
        <w:rPr>
          <w:rFonts w:ascii="Tahoma" w:hAnsi="Tahoma" w:cs="Tahoma"/>
          <w:b/>
          <w:sz w:val="20"/>
          <w:szCs w:val="20"/>
        </w:rPr>
      </w:pPr>
      <w:r w:rsidRPr="00AC12A6">
        <w:rPr>
          <w:rFonts w:ascii="Tahoma" w:hAnsi="Tahoma" w:cs="Tahoma"/>
          <w:b/>
          <w:sz w:val="20"/>
          <w:szCs w:val="20"/>
        </w:rPr>
        <w:t xml:space="preserve">Zadanie nr </w:t>
      </w:r>
      <w:bookmarkStart w:id="0" w:name="_GoBack"/>
      <w:bookmarkEnd w:id="0"/>
      <w:r w:rsidRPr="00AC12A6">
        <w:rPr>
          <w:rFonts w:ascii="Tahoma" w:hAnsi="Tahoma" w:cs="Tahoma"/>
          <w:b/>
          <w:sz w:val="20"/>
          <w:szCs w:val="20"/>
        </w:rPr>
        <w:t xml:space="preserve">12 </w:t>
      </w:r>
    </w:p>
    <w:p w:rsidR="00145471" w:rsidRPr="00AC12A6" w:rsidRDefault="00145471" w:rsidP="00145471">
      <w:pPr>
        <w:pStyle w:val="Akapitzlist"/>
        <w:numPr>
          <w:ilvl w:val="0"/>
          <w:numId w:val="10"/>
        </w:numPr>
        <w:spacing w:after="160" w:line="259" w:lineRule="auto"/>
        <w:rPr>
          <w:rFonts w:ascii="Tahoma" w:hAnsi="Tahoma" w:cs="Tahoma"/>
          <w:sz w:val="20"/>
          <w:szCs w:val="20"/>
        </w:rPr>
      </w:pPr>
      <w:r w:rsidRPr="00AC12A6">
        <w:rPr>
          <w:rFonts w:ascii="Tahoma" w:hAnsi="Tahoma" w:cs="Tahoma"/>
          <w:sz w:val="20"/>
          <w:szCs w:val="20"/>
        </w:rPr>
        <w:t xml:space="preserve">Czy Zamawiający w pozycji 1 Zadania 12 dopuści zaoferowanie </w:t>
      </w:r>
      <w:proofErr w:type="spellStart"/>
      <w:r w:rsidRPr="00AC12A6">
        <w:rPr>
          <w:rFonts w:ascii="Tahoma" w:hAnsi="Tahoma" w:cs="Tahoma"/>
          <w:sz w:val="20"/>
          <w:szCs w:val="20"/>
        </w:rPr>
        <w:t>stentów</w:t>
      </w:r>
      <w:proofErr w:type="spellEnd"/>
      <w:r w:rsidRPr="00AC12A6">
        <w:rPr>
          <w:rFonts w:ascii="Tahoma" w:hAnsi="Tahoma" w:cs="Tahoma"/>
          <w:sz w:val="20"/>
          <w:szCs w:val="20"/>
        </w:rPr>
        <w:t xml:space="preserve"> o długości 8, 10, 12, 13, 14 i 15 </w:t>
      </w:r>
      <w:proofErr w:type="spellStart"/>
      <w:r w:rsidRPr="00AC12A6">
        <w:rPr>
          <w:rFonts w:ascii="Tahoma" w:hAnsi="Tahoma" w:cs="Tahoma"/>
          <w:sz w:val="20"/>
          <w:szCs w:val="20"/>
        </w:rPr>
        <w:t>cm</w:t>
      </w:r>
      <w:proofErr w:type="spellEnd"/>
      <w:r w:rsidRPr="00AC12A6">
        <w:rPr>
          <w:rFonts w:ascii="Tahoma" w:hAnsi="Tahoma" w:cs="Tahoma"/>
          <w:sz w:val="20"/>
          <w:szCs w:val="20"/>
        </w:rPr>
        <w:t>.</w:t>
      </w:r>
    </w:p>
    <w:p w:rsidR="00145471" w:rsidRPr="00AC12A6" w:rsidRDefault="00145471" w:rsidP="00145471">
      <w:pPr>
        <w:pStyle w:val="Akapitzlist"/>
        <w:numPr>
          <w:ilvl w:val="0"/>
          <w:numId w:val="10"/>
        </w:numPr>
        <w:spacing w:after="160" w:line="259" w:lineRule="auto"/>
        <w:rPr>
          <w:rFonts w:ascii="Tahoma" w:hAnsi="Tahoma" w:cs="Tahoma"/>
          <w:sz w:val="20"/>
          <w:szCs w:val="20"/>
        </w:rPr>
      </w:pPr>
      <w:r w:rsidRPr="00AC12A6">
        <w:rPr>
          <w:rFonts w:ascii="Tahoma" w:hAnsi="Tahoma" w:cs="Tahoma"/>
          <w:sz w:val="20"/>
          <w:szCs w:val="20"/>
        </w:rPr>
        <w:t xml:space="preserve">Czy Zamawiający w pozycji 3 Zadania 12 dopuści zaoferowanie  </w:t>
      </w:r>
      <w:proofErr w:type="spellStart"/>
      <w:r w:rsidRPr="00AC12A6">
        <w:rPr>
          <w:rFonts w:ascii="Tahoma" w:hAnsi="Tahoma" w:cs="Tahoma"/>
          <w:sz w:val="20"/>
          <w:szCs w:val="20"/>
        </w:rPr>
        <w:t>stentów</w:t>
      </w:r>
      <w:proofErr w:type="spellEnd"/>
      <w:r w:rsidRPr="00AC12A6">
        <w:rPr>
          <w:rFonts w:ascii="Tahoma" w:hAnsi="Tahoma" w:cs="Tahoma"/>
          <w:sz w:val="20"/>
          <w:szCs w:val="20"/>
        </w:rPr>
        <w:t xml:space="preserve"> wykonanych z ni tinolu, , na zestawie wprowadzającym o </w:t>
      </w:r>
      <w:proofErr w:type="spellStart"/>
      <w:r w:rsidRPr="00AC12A6">
        <w:rPr>
          <w:rFonts w:ascii="Tahoma" w:hAnsi="Tahoma" w:cs="Tahoma"/>
          <w:sz w:val="20"/>
          <w:szCs w:val="20"/>
        </w:rPr>
        <w:t>śr</w:t>
      </w:r>
      <w:proofErr w:type="spellEnd"/>
      <w:r w:rsidRPr="00AC12A6">
        <w:rPr>
          <w:rFonts w:ascii="Tahoma" w:hAnsi="Tahoma" w:cs="Tahoma"/>
          <w:sz w:val="20"/>
          <w:szCs w:val="20"/>
        </w:rPr>
        <w:t xml:space="preserve">. 8 </w:t>
      </w:r>
      <w:proofErr w:type="spellStart"/>
      <w:r w:rsidRPr="00AC12A6">
        <w:rPr>
          <w:rFonts w:ascii="Tahoma" w:hAnsi="Tahoma" w:cs="Tahoma"/>
          <w:sz w:val="20"/>
          <w:szCs w:val="20"/>
        </w:rPr>
        <w:t>Fr</w:t>
      </w:r>
      <w:proofErr w:type="spellEnd"/>
      <w:r w:rsidRPr="00AC12A6">
        <w:rPr>
          <w:rFonts w:ascii="Tahoma" w:hAnsi="Tahoma" w:cs="Tahoma"/>
          <w:sz w:val="20"/>
          <w:szCs w:val="20"/>
        </w:rPr>
        <w:t xml:space="preserve">, średnica rozprężonego </w:t>
      </w:r>
      <w:proofErr w:type="spellStart"/>
      <w:r w:rsidRPr="00AC12A6">
        <w:rPr>
          <w:rFonts w:ascii="Tahoma" w:hAnsi="Tahoma" w:cs="Tahoma"/>
          <w:sz w:val="20"/>
          <w:szCs w:val="20"/>
        </w:rPr>
        <w:t>stentu</w:t>
      </w:r>
      <w:proofErr w:type="spellEnd"/>
      <w:r w:rsidRPr="00AC12A6">
        <w:rPr>
          <w:rFonts w:ascii="Tahoma" w:hAnsi="Tahoma" w:cs="Tahoma"/>
          <w:sz w:val="20"/>
          <w:szCs w:val="20"/>
        </w:rPr>
        <w:t xml:space="preserve"> 10 mm, długości od 4 cm do 12 cm co 1 cm, , zestaw do wprowadzania z uchwytem współosiowym, umożliwiający rozprężenie lub odzyskanie </w:t>
      </w:r>
      <w:proofErr w:type="spellStart"/>
      <w:r w:rsidRPr="00AC12A6">
        <w:rPr>
          <w:rFonts w:ascii="Tahoma" w:hAnsi="Tahoma" w:cs="Tahoma"/>
          <w:sz w:val="20"/>
          <w:szCs w:val="20"/>
        </w:rPr>
        <w:t>stentu</w:t>
      </w:r>
      <w:proofErr w:type="spellEnd"/>
      <w:r w:rsidRPr="00AC12A6">
        <w:rPr>
          <w:rFonts w:ascii="Tahoma" w:hAnsi="Tahoma" w:cs="Tahoma"/>
          <w:sz w:val="20"/>
          <w:szCs w:val="20"/>
        </w:rPr>
        <w:t>, pozostałe właściwości jak w opisie.</w:t>
      </w:r>
    </w:p>
    <w:p w:rsidR="00145471" w:rsidRPr="00AC12A6" w:rsidRDefault="00145471" w:rsidP="00145471">
      <w:pPr>
        <w:pStyle w:val="Akapitzlist"/>
        <w:numPr>
          <w:ilvl w:val="0"/>
          <w:numId w:val="10"/>
        </w:numPr>
        <w:spacing w:after="160" w:line="259" w:lineRule="auto"/>
        <w:rPr>
          <w:rFonts w:ascii="Tahoma" w:hAnsi="Tahoma" w:cs="Tahoma"/>
          <w:sz w:val="20"/>
          <w:szCs w:val="20"/>
        </w:rPr>
      </w:pPr>
      <w:r w:rsidRPr="00AC12A6">
        <w:rPr>
          <w:rFonts w:ascii="Tahoma" w:hAnsi="Tahoma" w:cs="Tahoma"/>
          <w:sz w:val="20"/>
          <w:szCs w:val="20"/>
        </w:rPr>
        <w:t xml:space="preserve">Czy Zamawiający w pozycji 3 Zadania 12 dopuści zaoferowanie </w:t>
      </w:r>
      <w:proofErr w:type="spellStart"/>
      <w:r w:rsidRPr="00AC12A6">
        <w:rPr>
          <w:rFonts w:ascii="Tahoma" w:hAnsi="Tahoma" w:cs="Tahoma"/>
          <w:sz w:val="20"/>
          <w:szCs w:val="20"/>
        </w:rPr>
        <w:t>stentu</w:t>
      </w:r>
      <w:proofErr w:type="spellEnd"/>
      <w:r w:rsidRPr="00AC12A6">
        <w:rPr>
          <w:rFonts w:ascii="Tahoma" w:hAnsi="Tahoma" w:cs="Tahoma"/>
          <w:sz w:val="20"/>
          <w:szCs w:val="20"/>
        </w:rPr>
        <w:t xml:space="preserve"> w zestawie do wprowadzania o średnicy 10,2 </w:t>
      </w:r>
      <w:proofErr w:type="spellStart"/>
      <w:r w:rsidRPr="00AC12A6">
        <w:rPr>
          <w:rFonts w:ascii="Tahoma" w:hAnsi="Tahoma" w:cs="Tahoma"/>
          <w:sz w:val="20"/>
          <w:szCs w:val="20"/>
        </w:rPr>
        <w:t>Fr</w:t>
      </w:r>
      <w:proofErr w:type="spellEnd"/>
      <w:r w:rsidRPr="00AC12A6">
        <w:rPr>
          <w:rFonts w:ascii="Tahoma" w:hAnsi="Tahoma" w:cs="Tahoma"/>
          <w:sz w:val="20"/>
          <w:szCs w:val="20"/>
        </w:rPr>
        <w:t>.</w:t>
      </w:r>
    </w:p>
    <w:p w:rsidR="00145471" w:rsidRPr="00AC12A6" w:rsidRDefault="00145471" w:rsidP="00145471">
      <w:pPr>
        <w:pStyle w:val="Akapitzlist"/>
        <w:numPr>
          <w:ilvl w:val="0"/>
          <w:numId w:val="10"/>
        </w:numPr>
        <w:spacing w:after="160" w:line="259" w:lineRule="auto"/>
        <w:rPr>
          <w:rFonts w:ascii="Tahoma" w:hAnsi="Tahoma" w:cs="Tahoma"/>
          <w:sz w:val="20"/>
          <w:szCs w:val="20"/>
        </w:rPr>
      </w:pPr>
      <w:r w:rsidRPr="00AC12A6">
        <w:rPr>
          <w:rFonts w:ascii="Tahoma" w:hAnsi="Tahoma" w:cs="Tahoma"/>
          <w:sz w:val="20"/>
          <w:szCs w:val="20"/>
        </w:rPr>
        <w:t xml:space="preserve">Czy Zamawiający w pozycji 5 Zadania 12 dopuści zaoferowanie </w:t>
      </w:r>
      <w:proofErr w:type="spellStart"/>
      <w:r w:rsidRPr="00AC12A6">
        <w:rPr>
          <w:rFonts w:ascii="Tahoma" w:hAnsi="Tahoma" w:cs="Tahoma"/>
          <w:sz w:val="20"/>
          <w:szCs w:val="20"/>
        </w:rPr>
        <w:t>sfinkterotomu</w:t>
      </w:r>
      <w:proofErr w:type="spellEnd"/>
      <w:r w:rsidRPr="00AC12A6">
        <w:rPr>
          <w:rFonts w:ascii="Tahoma" w:hAnsi="Tahoma" w:cs="Tahoma"/>
          <w:sz w:val="20"/>
          <w:szCs w:val="20"/>
        </w:rPr>
        <w:t xml:space="preserve"> ze standardowym kanałem na prowadnicę, prowadnica o długości 450 cm, średnica cewnika  7,5 </w:t>
      </w:r>
      <w:proofErr w:type="spellStart"/>
      <w:r w:rsidRPr="00AC12A6">
        <w:rPr>
          <w:rFonts w:ascii="Tahoma" w:hAnsi="Tahoma" w:cs="Tahoma"/>
          <w:sz w:val="20"/>
          <w:szCs w:val="20"/>
        </w:rPr>
        <w:t>Fr</w:t>
      </w:r>
      <w:proofErr w:type="spellEnd"/>
      <w:r w:rsidRPr="00AC12A6">
        <w:rPr>
          <w:rFonts w:ascii="Tahoma" w:hAnsi="Tahoma" w:cs="Tahoma"/>
          <w:sz w:val="20"/>
          <w:szCs w:val="20"/>
        </w:rPr>
        <w:t>, pozostałe właściwości jak w opisie.</w:t>
      </w:r>
    </w:p>
    <w:p w:rsidR="00145471" w:rsidRPr="00AC12A6" w:rsidRDefault="00145471" w:rsidP="00145471">
      <w:pPr>
        <w:pStyle w:val="Akapitzlist"/>
        <w:numPr>
          <w:ilvl w:val="0"/>
          <w:numId w:val="10"/>
        </w:numPr>
        <w:spacing w:after="160" w:line="259" w:lineRule="auto"/>
        <w:rPr>
          <w:rFonts w:ascii="Tahoma" w:hAnsi="Tahoma" w:cs="Tahoma"/>
          <w:sz w:val="20"/>
          <w:szCs w:val="20"/>
        </w:rPr>
      </w:pPr>
      <w:r w:rsidRPr="00AC12A6">
        <w:rPr>
          <w:rFonts w:ascii="Tahoma" w:hAnsi="Tahoma" w:cs="Tahoma"/>
          <w:sz w:val="20"/>
          <w:szCs w:val="20"/>
        </w:rPr>
        <w:t>Czy Zamawiający w pozycji 6 Zadania 12 dopuści zaoferowanie prowadnic o długości 450 cm, rozmiar 0,025” i 0,035”, pozostałe właściwości jak w opisie.</w:t>
      </w:r>
    </w:p>
    <w:p w:rsidR="00145471" w:rsidRPr="00AC12A6" w:rsidRDefault="00145471" w:rsidP="00145471">
      <w:pPr>
        <w:pStyle w:val="Akapitzlist"/>
        <w:numPr>
          <w:ilvl w:val="0"/>
          <w:numId w:val="10"/>
        </w:numPr>
        <w:spacing w:after="160" w:line="259" w:lineRule="auto"/>
        <w:rPr>
          <w:rFonts w:ascii="Tahoma" w:hAnsi="Tahoma" w:cs="Tahoma"/>
          <w:sz w:val="20"/>
          <w:szCs w:val="20"/>
        </w:rPr>
      </w:pPr>
      <w:r w:rsidRPr="00AC12A6">
        <w:rPr>
          <w:rFonts w:ascii="Tahoma" w:hAnsi="Tahoma" w:cs="Tahoma"/>
          <w:sz w:val="20"/>
          <w:szCs w:val="20"/>
        </w:rPr>
        <w:t xml:space="preserve">Czy Zamawiający w pozycji 7 Zadania 12 dopuści zaoferowanie poszerzała do dróg żółciowych, sztywnego, dostępnego w rozmiarach 7 </w:t>
      </w:r>
      <w:proofErr w:type="spellStart"/>
      <w:r w:rsidRPr="00AC12A6">
        <w:rPr>
          <w:rFonts w:ascii="Tahoma" w:hAnsi="Tahoma" w:cs="Tahoma"/>
          <w:sz w:val="20"/>
          <w:szCs w:val="20"/>
        </w:rPr>
        <w:t>Fr</w:t>
      </w:r>
      <w:proofErr w:type="spellEnd"/>
      <w:r w:rsidRPr="00AC12A6">
        <w:rPr>
          <w:rFonts w:ascii="Tahoma" w:hAnsi="Tahoma" w:cs="Tahoma"/>
          <w:sz w:val="20"/>
          <w:szCs w:val="20"/>
        </w:rPr>
        <w:t xml:space="preserve">, 8,5 </w:t>
      </w:r>
      <w:proofErr w:type="spellStart"/>
      <w:r w:rsidRPr="00AC12A6">
        <w:rPr>
          <w:rFonts w:ascii="Tahoma" w:hAnsi="Tahoma" w:cs="Tahoma"/>
          <w:sz w:val="20"/>
          <w:szCs w:val="20"/>
        </w:rPr>
        <w:t>Fr</w:t>
      </w:r>
      <w:proofErr w:type="spellEnd"/>
      <w:r w:rsidRPr="00AC12A6">
        <w:rPr>
          <w:rFonts w:ascii="Tahoma" w:hAnsi="Tahoma" w:cs="Tahoma"/>
          <w:sz w:val="20"/>
          <w:szCs w:val="20"/>
        </w:rPr>
        <w:t xml:space="preserve"> i 10 </w:t>
      </w:r>
      <w:proofErr w:type="spellStart"/>
      <w:r w:rsidRPr="00AC12A6">
        <w:rPr>
          <w:rFonts w:ascii="Tahoma" w:hAnsi="Tahoma" w:cs="Tahoma"/>
          <w:sz w:val="20"/>
          <w:szCs w:val="20"/>
        </w:rPr>
        <w:t>Fr</w:t>
      </w:r>
      <w:proofErr w:type="spellEnd"/>
      <w:r w:rsidRPr="00AC12A6">
        <w:rPr>
          <w:rFonts w:ascii="Tahoma" w:hAnsi="Tahoma" w:cs="Tahoma"/>
          <w:sz w:val="20"/>
          <w:szCs w:val="20"/>
        </w:rPr>
        <w:t xml:space="preserve">, długość 200 cm, koniec temperowany do 4 </w:t>
      </w:r>
      <w:proofErr w:type="spellStart"/>
      <w:r w:rsidRPr="00AC12A6">
        <w:rPr>
          <w:rFonts w:ascii="Tahoma" w:hAnsi="Tahoma" w:cs="Tahoma"/>
          <w:sz w:val="20"/>
          <w:szCs w:val="20"/>
        </w:rPr>
        <w:t>Fr</w:t>
      </w:r>
      <w:proofErr w:type="spellEnd"/>
      <w:r w:rsidRPr="00AC12A6">
        <w:rPr>
          <w:rFonts w:ascii="Tahoma" w:hAnsi="Tahoma" w:cs="Tahoma"/>
          <w:sz w:val="20"/>
          <w:szCs w:val="20"/>
        </w:rPr>
        <w:t xml:space="preserve">, 5,5 </w:t>
      </w:r>
      <w:proofErr w:type="spellStart"/>
      <w:r w:rsidRPr="00AC12A6">
        <w:rPr>
          <w:rFonts w:ascii="Tahoma" w:hAnsi="Tahoma" w:cs="Tahoma"/>
          <w:sz w:val="20"/>
          <w:szCs w:val="20"/>
        </w:rPr>
        <w:t>Fr</w:t>
      </w:r>
      <w:proofErr w:type="spellEnd"/>
      <w:r w:rsidRPr="00AC12A6">
        <w:rPr>
          <w:rFonts w:ascii="Tahoma" w:hAnsi="Tahoma" w:cs="Tahoma"/>
          <w:sz w:val="20"/>
          <w:szCs w:val="20"/>
        </w:rPr>
        <w:t xml:space="preserve"> i 6 </w:t>
      </w:r>
      <w:proofErr w:type="spellStart"/>
      <w:r w:rsidRPr="00AC12A6">
        <w:rPr>
          <w:rFonts w:ascii="Tahoma" w:hAnsi="Tahoma" w:cs="Tahoma"/>
          <w:sz w:val="20"/>
          <w:szCs w:val="20"/>
        </w:rPr>
        <w:t>Fr</w:t>
      </w:r>
      <w:proofErr w:type="spellEnd"/>
      <w:r w:rsidRPr="00AC12A6">
        <w:rPr>
          <w:rFonts w:ascii="Tahoma" w:hAnsi="Tahoma" w:cs="Tahoma"/>
          <w:sz w:val="20"/>
          <w:szCs w:val="20"/>
        </w:rPr>
        <w:t xml:space="preserve"> (odpowiednio) na długości 3 cm, na prowadnik 0,035”.</w:t>
      </w:r>
    </w:p>
    <w:p w:rsidR="00145471" w:rsidRPr="00AC12A6" w:rsidRDefault="00145471" w:rsidP="00145471">
      <w:pPr>
        <w:pStyle w:val="Akapitzlist"/>
        <w:numPr>
          <w:ilvl w:val="0"/>
          <w:numId w:val="10"/>
        </w:numPr>
        <w:spacing w:after="160" w:line="259" w:lineRule="auto"/>
        <w:rPr>
          <w:rFonts w:ascii="Tahoma" w:hAnsi="Tahoma" w:cs="Tahoma"/>
          <w:sz w:val="20"/>
          <w:szCs w:val="20"/>
        </w:rPr>
      </w:pPr>
      <w:r w:rsidRPr="00AC12A6">
        <w:rPr>
          <w:rFonts w:ascii="Tahoma" w:hAnsi="Tahoma" w:cs="Tahoma"/>
          <w:sz w:val="20"/>
          <w:szCs w:val="20"/>
        </w:rPr>
        <w:t xml:space="preserve">Czy Zamawiający w pozycji 8 Zadania 12 dopuści zaoferowanie prowadnic o długości 215 cm i 300 </w:t>
      </w:r>
      <w:proofErr w:type="spellStart"/>
      <w:r w:rsidRPr="00AC12A6">
        <w:rPr>
          <w:rFonts w:ascii="Tahoma" w:hAnsi="Tahoma" w:cs="Tahoma"/>
          <w:sz w:val="20"/>
          <w:szCs w:val="20"/>
        </w:rPr>
        <w:t>cm</w:t>
      </w:r>
      <w:proofErr w:type="spellEnd"/>
      <w:r w:rsidRPr="00AC12A6">
        <w:rPr>
          <w:rFonts w:ascii="Tahoma" w:hAnsi="Tahoma" w:cs="Tahoma"/>
          <w:sz w:val="20"/>
          <w:szCs w:val="20"/>
        </w:rPr>
        <w:t>.</w:t>
      </w:r>
    </w:p>
    <w:p w:rsidR="00CA4DCD" w:rsidRPr="00AC12A6" w:rsidRDefault="00145471" w:rsidP="00145471">
      <w:pPr>
        <w:rPr>
          <w:rFonts w:ascii="Tahoma" w:hAnsi="Tahoma" w:cs="Tahoma"/>
          <w:b/>
          <w:sz w:val="20"/>
          <w:szCs w:val="20"/>
          <w:u w:val="single"/>
        </w:rPr>
      </w:pPr>
      <w:r w:rsidRPr="00AC12A6">
        <w:rPr>
          <w:rFonts w:ascii="Tahoma" w:hAnsi="Tahoma" w:cs="Tahoma"/>
          <w:b/>
          <w:sz w:val="20"/>
          <w:szCs w:val="20"/>
          <w:u w:val="single"/>
        </w:rPr>
        <w:t>Odpowiedz:</w:t>
      </w:r>
      <w:r w:rsidR="000F69D7">
        <w:rPr>
          <w:rFonts w:ascii="Tahoma" w:hAnsi="Tahoma" w:cs="Tahoma"/>
          <w:b/>
          <w:sz w:val="20"/>
          <w:szCs w:val="20"/>
          <w:u w:val="single"/>
        </w:rPr>
        <w:t xml:space="preserve"> Zgodnie z SIWZ</w:t>
      </w:r>
    </w:p>
    <w:sectPr w:rsidR="00CA4DCD" w:rsidRPr="00AC12A6" w:rsidSect="0049383E">
      <w:headerReference w:type="first" r:id="rId8"/>
      <w:footerReference w:type="first" r:id="rId9"/>
      <w:pgSz w:w="11907" w:h="16840" w:code="9"/>
      <w:pgMar w:top="227" w:right="1418" w:bottom="142" w:left="1418" w:header="624" w:footer="624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6FDA" w:rsidRDefault="00706FDA">
      <w:r>
        <w:separator/>
      </w:r>
    </w:p>
  </w:endnote>
  <w:endnote w:type="continuationSeparator" w:id="0">
    <w:p w:rsidR="00706FDA" w:rsidRDefault="00706F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BB3B6B">
    <w:pPr>
      <w:pStyle w:val="Stopka"/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5315585</wp:posOffset>
          </wp:positionH>
          <wp:positionV relativeFrom="margin">
            <wp:posOffset>8641715</wp:posOffset>
          </wp:positionV>
          <wp:extent cx="1092200" cy="612140"/>
          <wp:effectExtent l="19050" t="0" r="0" b="0"/>
          <wp:wrapSquare wrapText="bothSides"/>
          <wp:docPr id="42" name="Obraz 42" descr="is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 descr="is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2200" cy="612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41E5A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3" type="#_x0000_t202" style="position:absolute;margin-left:140.9pt;margin-top:11.9pt;width:267.9pt;height:48.45pt;z-index:251658752;mso-position-horizontal-relative:text;mso-position-vertical-relative:text" stroked="f">
          <v:textbox style="mso-next-textbox:#_x0000_s2083" inset="0,0,0,0">
            <w:txbxContent>
              <w:p w:rsidR="00797970" w:rsidRPr="00B9018A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>ul. Młyńska 10, 33-300 Nowy Sącz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 xml:space="preserve">Centrala: tel. </w:t>
                </w:r>
                <w:r w:rsidRPr="00B207DE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(18) 443-88-77, fax. (18) 443-86-01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REGON: 000306437, NIP: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>PL</w:t>
                </w:r>
                <w:r w:rsidR="00375056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7342608</w:t>
                </w: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458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 KRS: 0000029409</w:t>
                </w:r>
              </w:p>
              <w:p w:rsidR="00797970" w:rsidRPr="00B207DE" w:rsidRDefault="00797970" w:rsidP="00797970">
                <w:pPr>
                  <w:rPr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ab/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e-mail: </w:t>
                </w:r>
                <w:r w:rsidR="00640233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sekretariat@szpitalnowysacz.pl</w:t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 www.szpitalnowysacz.pl</w:t>
                </w:r>
              </w:p>
            </w:txbxContent>
          </v:textbox>
        </v:shape>
      </w:pict>
    </w:r>
    <w:r w:rsidR="00A41E5A">
      <w:rPr>
        <w:noProof/>
      </w:rPr>
      <w:pict>
        <v:line id="_x0000_s2076" style="position:absolute;z-index:251657728;mso-position-horizontal-relative:text;mso-position-vertical-relative:text" from="-59.65pt,4.25pt" to="507.5pt,4.25pt" strokecolor="gray" strokeweight="1pt"/>
      </w:pict>
    </w:r>
  </w:p>
  <w:p w:rsidR="00471FB1" w:rsidRDefault="00471FB1">
    <w:pPr>
      <w:pStyle w:val="Stopka"/>
    </w:pPr>
  </w:p>
  <w:p w:rsidR="00797970" w:rsidRDefault="00322F22" w:rsidP="00322F22">
    <w:pPr>
      <w:pStyle w:val="Stopka"/>
      <w:tabs>
        <w:tab w:val="clear" w:pos="4536"/>
        <w:tab w:val="clear" w:pos="9072"/>
        <w:tab w:val="left" w:pos="123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6FDA" w:rsidRDefault="00706FDA">
      <w:r>
        <w:separator/>
      </w:r>
    </w:p>
  </w:footnote>
  <w:footnote w:type="continuationSeparator" w:id="0">
    <w:p w:rsidR="00706FDA" w:rsidRDefault="00706F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BB3B6B">
    <w:pPr>
      <w:pStyle w:val="Nagwek"/>
    </w:pPr>
    <w:r>
      <w:rPr>
        <w:noProof/>
      </w:rPr>
      <w:drawing>
        <wp:anchor distT="0" distB="0" distL="114300" distR="114300" simplePos="0" relativeHeight="251660800" behindDoc="1" locked="0" layoutInCell="1" allowOverlap="0">
          <wp:simplePos x="0" y="0"/>
          <wp:positionH relativeFrom="column">
            <wp:posOffset>4732020</wp:posOffset>
          </wp:positionH>
          <wp:positionV relativeFrom="paragraph">
            <wp:posOffset>-114300</wp:posOffset>
          </wp:positionV>
          <wp:extent cx="1645920" cy="828040"/>
          <wp:effectExtent l="0" t="0" r="0" b="0"/>
          <wp:wrapTight wrapText="bothSides">
            <wp:wrapPolygon edited="0">
              <wp:start x="10500" y="994"/>
              <wp:lineTo x="8500" y="4472"/>
              <wp:lineTo x="7500" y="7454"/>
              <wp:lineTo x="3500" y="12423"/>
              <wp:lineTo x="0" y="15902"/>
              <wp:lineTo x="0" y="19877"/>
              <wp:lineTo x="21250" y="19877"/>
              <wp:lineTo x="21000" y="16399"/>
              <wp:lineTo x="14250" y="8945"/>
              <wp:lineTo x="12500" y="1491"/>
              <wp:lineTo x="12250" y="994"/>
              <wp:lineTo x="10500" y="994"/>
            </wp:wrapPolygon>
          </wp:wrapTight>
          <wp:docPr id="51" name="Obraz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828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41E5A">
      <w:rPr>
        <w:noProof/>
      </w:rPr>
      <w:pict>
        <v:rect id="_x0000_s2062" style="position:absolute;margin-left:18.35pt;margin-top:-14.8pt;width:249.6pt;height:71.2pt;z-index:251654656;mso-position-horizontal-relative:text;mso-position-vertical-relative:text" stroked="f">
          <v:textbox style="mso-next-textbox:#_x0000_s2062">
            <w:txbxContent>
              <w:p w:rsidR="007417C4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</w:pPr>
                <w:r w:rsidRPr="007417C4"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  <w:t>Szpital Specjalistyczny</w:t>
                </w:r>
              </w:p>
              <w:p w:rsidR="00797970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7417C4">
                  <w:rPr>
                    <w:rFonts w:ascii="Arial" w:hAnsi="Arial" w:cs="Arial"/>
                    <w:b/>
                    <w:sz w:val="24"/>
                    <w:szCs w:val="24"/>
                  </w:rPr>
                  <w:t xml:space="preserve">im. Jędrzeja Śniadeckiego </w:t>
                </w:r>
              </w:p>
              <w:p w:rsidR="00797970" w:rsidRPr="00E80652" w:rsidRDefault="00797970" w:rsidP="007417C4">
                <w:pPr>
                  <w:spacing w:line="360" w:lineRule="auto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7417C4">
                  <w:rPr>
                    <w:rFonts w:ascii="Arial" w:hAnsi="Arial" w:cs="Arial"/>
                    <w:b/>
                  </w:rPr>
                  <w:t>w Nowym Sączu</w:t>
                </w:r>
                <w:r w:rsidR="00E80652">
                  <w:rPr>
                    <w:rFonts w:ascii="Arial" w:hAnsi="Arial" w:cs="Arial"/>
                    <w:b/>
                  </w:rPr>
                  <w:br/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INSTYTUCJA WOJEWÓDZTWA</w:t>
                </w:r>
                <w:r w:rsidR="00E80652" w:rsidRPr="00F61473">
                  <w:rPr>
                    <w:rFonts w:ascii="Aller" w:hAnsi="Aller" w:cs="Arial"/>
                  </w:rPr>
                  <w:t xml:space="preserve"> </w:t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MAŁOPOLSKIEGO</w:t>
                </w:r>
              </w:p>
            </w:txbxContent>
          </v:textbox>
        </v:rect>
      </w:pict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-634365</wp:posOffset>
          </wp:positionH>
          <wp:positionV relativeFrom="paragraph">
            <wp:posOffset>-209550</wp:posOffset>
          </wp:positionV>
          <wp:extent cx="867410" cy="904875"/>
          <wp:effectExtent l="19050" t="0" r="8890" b="0"/>
          <wp:wrapNone/>
          <wp:docPr id="16" name="Obraz 16" descr="LOGO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LOGO 2"/>
                  <pic:cNvPicPr>
                    <a:picLocks noChangeArrowheads="1"/>
                  </pic:cNvPicPr>
                </pic:nvPicPr>
                <pic:blipFill>
                  <a:blip r:embed="rId2">
                    <a:grayscl/>
                    <a:biLevel thresh="5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741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97970" w:rsidRDefault="00797970">
    <w:pPr>
      <w:pStyle w:val="Nagwek"/>
    </w:pPr>
  </w:p>
  <w:p w:rsidR="0049383E" w:rsidRDefault="0049383E">
    <w:pPr>
      <w:pStyle w:val="Nagwek"/>
    </w:pPr>
  </w:p>
  <w:p w:rsidR="0049383E" w:rsidRDefault="0049383E">
    <w:pPr>
      <w:pStyle w:val="Nagwek"/>
    </w:pPr>
  </w:p>
  <w:p w:rsidR="0049383E" w:rsidRDefault="00A41E5A">
    <w:pPr>
      <w:pStyle w:val="Nagwek"/>
    </w:pPr>
    <w:r>
      <w:rPr>
        <w:noProof/>
      </w:rPr>
      <w:pict>
        <v:line id="_x0000_s2063" style="position:absolute;z-index:251655680" from="-59.65pt,7.95pt" to="507.5pt,7.95pt" strokecolor="gray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b/>
        <w:i/>
        <w:color w:val="000000"/>
        <w:sz w:val="22"/>
        <w:szCs w:val="22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2B85CA7"/>
    <w:multiLevelType w:val="hybridMultilevel"/>
    <w:tmpl w:val="2E200D4E"/>
    <w:lvl w:ilvl="0" w:tplc="7A90774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91B5004"/>
    <w:multiLevelType w:val="hybridMultilevel"/>
    <w:tmpl w:val="8DA8E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6474C6"/>
    <w:multiLevelType w:val="multilevel"/>
    <w:tmpl w:val="492CB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6D0C83"/>
    <w:multiLevelType w:val="hybridMultilevel"/>
    <w:tmpl w:val="546AD2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6F064A"/>
    <w:multiLevelType w:val="multilevel"/>
    <w:tmpl w:val="E5E4F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6401356"/>
    <w:multiLevelType w:val="multilevel"/>
    <w:tmpl w:val="CCB6E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7B42EA9"/>
    <w:multiLevelType w:val="hybridMultilevel"/>
    <w:tmpl w:val="476434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8"/>
  </w:num>
  <w:num w:numId="7">
    <w:abstractNumId w:val="7"/>
  </w:num>
  <w:num w:numId="8">
    <w:abstractNumId w:val="1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58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97970"/>
    <w:rsid w:val="0002603F"/>
    <w:rsid w:val="000270AA"/>
    <w:rsid w:val="0004526F"/>
    <w:rsid w:val="000946D4"/>
    <w:rsid w:val="000B48B2"/>
    <w:rsid w:val="000C77C0"/>
    <w:rsid w:val="000D7BD0"/>
    <w:rsid w:val="000E28D4"/>
    <w:rsid w:val="000F69D7"/>
    <w:rsid w:val="0010209E"/>
    <w:rsid w:val="001054E6"/>
    <w:rsid w:val="00137328"/>
    <w:rsid w:val="00145471"/>
    <w:rsid w:val="001509D2"/>
    <w:rsid w:val="001573F2"/>
    <w:rsid w:val="00161A0A"/>
    <w:rsid w:val="00180844"/>
    <w:rsid w:val="00182E4E"/>
    <w:rsid w:val="00187001"/>
    <w:rsid w:val="001964D2"/>
    <w:rsid w:val="001C6B00"/>
    <w:rsid w:val="001D7C36"/>
    <w:rsid w:val="001E4534"/>
    <w:rsid w:val="001F18F3"/>
    <w:rsid w:val="001F2054"/>
    <w:rsid w:val="001F5F69"/>
    <w:rsid w:val="001F7B16"/>
    <w:rsid w:val="002120AD"/>
    <w:rsid w:val="002227FB"/>
    <w:rsid w:val="0022293C"/>
    <w:rsid w:val="00224D29"/>
    <w:rsid w:val="0023010F"/>
    <w:rsid w:val="00234A4F"/>
    <w:rsid w:val="00236F78"/>
    <w:rsid w:val="00237CB6"/>
    <w:rsid w:val="00241C71"/>
    <w:rsid w:val="00242892"/>
    <w:rsid w:val="00256849"/>
    <w:rsid w:val="00266802"/>
    <w:rsid w:val="00271E06"/>
    <w:rsid w:val="002B0B1B"/>
    <w:rsid w:val="002B4455"/>
    <w:rsid w:val="002C20DF"/>
    <w:rsid w:val="002C5CA6"/>
    <w:rsid w:val="002D6585"/>
    <w:rsid w:val="00303758"/>
    <w:rsid w:val="003147EF"/>
    <w:rsid w:val="00322F22"/>
    <w:rsid w:val="003547ED"/>
    <w:rsid w:val="00375056"/>
    <w:rsid w:val="003850BF"/>
    <w:rsid w:val="003B1F21"/>
    <w:rsid w:val="003C5ABF"/>
    <w:rsid w:val="003D7DF1"/>
    <w:rsid w:val="003E2486"/>
    <w:rsid w:val="003E33F4"/>
    <w:rsid w:val="003F4ECB"/>
    <w:rsid w:val="004206CB"/>
    <w:rsid w:val="0042398E"/>
    <w:rsid w:val="0042626C"/>
    <w:rsid w:val="004322D7"/>
    <w:rsid w:val="00462A50"/>
    <w:rsid w:val="004638CC"/>
    <w:rsid w:val="004668E4"/>
    <w:rsid w:val="00471FB1"/>
    <w:rsid w:val="0047228C"/>
    <w:rsid w:val="00474963"/>
    <w:rsid w:val="00481C4C"/>
    <w:rsid w:val="00483432"/>
    <w:rsid w:val="00485841"/>
    <w:rsid w:val="004919A9"/>
    <w:rsid w:val="0049205F"/>
    <w:rsid w:val="0049383E"/>
    <w:rsid w:val="004E6EA6"/>
    <w:rsid w:val="005009A8"/>
    <w:rsid w:val="005107FC"/>
    <w:rsid w:val="00514047"/>
    <w:rsid w:val="00521F26"/>
    <w:rsid w:val="00533EB2"/>
    <w:rsid w:val="00542DC8"/>
    <w:rsid w:val="00547A28"/>
    <w:rsid w:val="005628C4"/>
    <w:rsid w:val="005B4236"/>
    <w:rsid w:val="005B7457"/>
    <w:rsid w:val="005C00E2"/>
    <w:rsid w:val="005C4AA5"/>
    <w:rsid w:val="005D0BD8"/>
    <w:rsid w:val="005E2EFD"/>
    <w:rsid w:val="005F0DCA"/>
    <w:rsid w:val="006227B6"/>
    <w:rsid w:val="00632FE1"/>
    <w:rsid w:val="00640233"/>
    <w:rsid w:val="00643097"/>
    <w:rsid w:val="00647AD3"/>
    <w:rsid w:val="00650EE3"/>
    <w:rsid w:val="00657B7C"/>
    <w:rsid w:val="0066796D"/>
    <w:rsid w:val="00684D1D"/>
    <w:rsid w:val="0069389B"/>
    <w:rsid w:val="006D6950"/>
    <w:rsid w:val="006F2BAA"/>
    <w:rsid w:val="006F5278"/>
    <w:rsid w:val="0070468E"/>
    <w:rsid w:val="0070473E"/>
    <w:rsid w:val="00706FDA"/>
    <w:rsid w:val="00715746"/>
    <w:rsid w:val="00736D17"/>
    <w:rsid w:val="007417C4"/>
    <w:rsid w:val="007520CB"/>
    <w:rsid w:val="00774188"/>
    <w:rsid w:val="00774897"/>
    <w:rsid w:val="007817E5"/>
    <w:rsid w:val="00783244"/>
    <w:rsid w:val="00797970"/>
    <w:rsid w:val="007C013E"/>
    <w:rsid w:val="007C1E3F"/>
    <w:rsid w:val="007E1FFC"/>
    <w:rsid w:val="007E41F3"/>
    <w:rsid w:val="008009DF"/>
    <w:rsid w:val="008417D3"/>
    <w:rsid w:val="00843BEE"/>
    <w:rsid w:val="0085424A"/>
    <w:rsid w:val="00856F38"/>
    <w:rsid w:val="008A312C"/>
    <w:rsid w:val="008B261D"/>
    <w:rsid w:val="008D3FBE"/>
    <w:rsid w:val="008D4704"/>
    <w:rsid w:val="008E0158"/>
    <w:rsid w:val="008E6F5E"/>
    <w:rsid w:val="008F6892"/>
    <w:rsid w:val="00901CAB"/>
    <w:rsid w:val="0091017B"/>
    <w:rsid w:val="00917E03"/>
    <w:rsid w:val="00920BBC"/>
    <w:rsid w:val="0092422B"/>
    <w:rsid w:val="0093427B"/>
    <w:rsid w:val="009346CF"/>
    <w:rsid w:val="00940469"/>
    <w:rsid w:val="00945B50"/>
    <w:rsid w:val="009579EA"/>
    <w:rsid w:val="00965B89"/>
    <w:rsid w:val="009765E1"/>
    <w:rsid w:val="00983BD2"/>
    <w:rsid w:val="00984A35"/>
    <w:rsid w:val="00985C7C"/>
    <w:rsid w:val="009A1A22"/>
    <w:rsid w:val="009A1FEF"/>
    <w:rsid w:val="009A2FDA"/>
    <w:rsid w:val="009C2038"/>
    <w:rsid w:val="009D54EB"/>
    <w:rsid w:val="009D604A"/>
    <w:rsid w:val="009E1499"/>
    <w:rsid w:val="009E5E3F"/>
    <w:rsid w:val="009E7FD2"/>
    <w:rsid w:val="00A11657"/>
    <w:rsid w:val="00A23AE6"/>
    <w:rsid w:val="00A41E5A"/>
    <w:rsid w:val="00A857E9"/>
    <w:rsid w:val="00A85DDC"/>
    <w:rsid w:val="00A86FD8"/>
    <w:rsid w:val="00A87B38"/>
    <w:rsid w:val="00AC12A6"/>
    <w:rsid w:val="00AD0380"/>
    <w:rsid w:val="00AE79BE"/>
    <w:rsid w:val="00B070DE"/>
    <w:rsid w:val="00B25169"/>
    <w:rsid w:val="00B303A1"/>
    <w:rsid w:val="00B75610"/>
    <w:rsid w:val="00B922AC"/>
    <w:rsid w:val="00BB0103"/>
    <w:rsid w:val="00BB0F73"/>
    <w:rsid w:val="00BB2BC9"/>
    <w:rsid w:val="00BB3B6B"/>
    <w:rsid w:val="00BC3831"/>
    <w:rsid w:val="00BD117E"/>
    <w:rsid w:val="00BD19DE"/>
    <w:rsid w:val="00BE2E07"/>
    <w:rsid w:val="00C125D2"/>
    <w:rsid w:val="00C16311"/>
    <w:rsid w:val="00C709A8"/>
    <w:rsid w:val="00C80434"/>
    <w:rsid w:val="00C86E15"/>
    <w:rsid w:val="00CA33FF"/>
    <w:rsid w:val="00CA4DCD"/>
    <w:rsid w:val="00CA70CC"/>
    <w:rsid w:val="00CB2F9A"/>
    <w:rsid w:val="00CB320B"/>
    <w:rsid w:val="00CD6EE8"/>
    <w:rsid w:val="00CE3C41"/>
    <w:rsid w:val="00D1376E"/>
    <w:rsid w:val="00D31AEA"/>
    <w:rsid w:val="00D65181"/>
    <w:rsid w:val="00D83830"/>
    <w:rsid w:val="00D96A20"/>
    <w:rsid w:val="00D96B02"/>
    <w:rsid w:val="00DC65B9"/>
    <w:rsid w:val="00DE2B74"/>
    <w:rsid w:val="00DF33FE"/>
    <w:rsid w:val="00DF7EE2"/>
    <w:rsid w:val="00E00AA8"/>
    <w:rsid w:val="00E53618"/>
    <w:rsid w:val="00E53EFA"/>
    <w:rsid w:val="00E5513B"/>
    <w:rsid w:val="00E66D6E"/>
    <w:rsid w:val="00E80652"/>
    <w:rsid w:val="00E9451A"/>
    <w:rsid w:val="00E97E4C"/>
    <w:rsid w:val="00EA2F09"/>
    <w:rsid w:val="00EA4FC3"/>
    <w:rsid w:val="00EA6EA0"/>
    <w:rsid w:val="00EA6FBA"/>
    <w:rsid w:val="00EE042B"/>
    <w:rsid w:val="00EE5CFD"/>
    <w:rsid w:val="00EF66C0"/>
    <w:rsid w:val="00F02BFA"/>
    <w:rsid w:val="00F33E97"/>
    <w:rsid w:val="00F436A7"/>
    <w:rsid w:val="00F4489A"/>
    <w:rsid w:val="00F61473"/>
    <w:rsid w:val="00F61BC2"/>
    <w:rsid w:val="00F64BED"/>
    <w:rsid w:val="00F7081B"/>
    <w:rsid w:val="00F70941"/>
    <w:rsid w:val="00F7291B"/>
    <w:rsid w:val="00F92CFB"/>
    <w:rsid w:val="00FA4A95"/>
    <w:rsid w:val="00FB7112"/>
    <w:rsid w:val="00FC7854"/>
    <w:rsid w:val="00FD7FB9"/>
    <w:rsid w:val="00FE6F6E"/>
    <w:rsid w:val="00FE7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D7BD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97970"/>
    <w:pPr>
      <w:keepNext/>
      <w:numPr>
        <w:numId w:val="1"/>
      </w:numPr>
      <w:suppressAutoHyphens/>
      <w:jc w:val="center"/>
      <w:outlineLvl w:val="0"/>
    </w:pPr>
    <w:rPr>
      <w:kern w:val="1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9797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797970"/>
    <w:pPr>
      <w:tabs>
        <w:tab w:val="center" w:pos="4536"/>
        <w:tab w:val="right" w:pos="9072"/>
      </w:tabs>
    </w:pPr>
  </w:style>
  <w:style w:type="character" w:styleId="Hipercze">
    <w:name w:val="Hyperlink"/>
    <w:rsid w:val="00797970"/>
    <w:rPr>
      <w:color w:val="0000FF"/>
      <w:u w:val="single"/>
    </w:rPr>
  </w:style>
  <w:style w:type="paragraph" w:styleId="NormalnyWeb">
    <w:name w:val="Normal (Web)"/>
    <w:basedOn w:val="Normalny"/>
    <w:uiPriority w:val="99"/>
    <w:rsid w:val="0042626C"/>
    <w:pPr>
      <w:spacing w:before="100" w:beforeAutospacing="1" w:after="119"/>
    </w:pPr>
  </w:style>
  <w:style w:type="paragraph" w:styleId="Akapitzlist">
    <w:name w:val="List Paragraph"/>
    <w:basedOn w:val="Normalny"/>
    <w:uiPriority w:val="34"/>
    <w:qFormat/>
    <w:rsid w:val="00CB320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">
    <w:name w:val="Body Text"/>
    <w:basedOn w:val="Normalny"/>
    <w:link w:val="TekstpodstawowyZnak"/>
    <w:unhideWhenUsed/>
    <w:rsid w:val="00533EB2"/>
    <w:pPr>
      <w:widowControl w:val="0"/>
      <w:suppressAutoHyphens/>
      <w:spacing w:after="120"/>
    </w:pPr>
    <w:rPr>
      <w:szCs w:val="20"/>
    </w:rPr>
  </w:style>
  <w:style w:type="character" w:customStyle="1" w:styleId="TekstpodstawowyZnak">
    <w:name w:val="Tekst podstawowy Znak"/>
    <w:link w:val="Tekstpodstawowy"/>
    <w:rsid w:val="00533EB2"/>
    <w:rPr>
      <w:sz w:val="24"/>
    </w:rPr>
  </w:style>
  <w:style w:type="character" w:customStyle="1" w:styleId="NagwekZnak">
    <w:name w:val="Nagłówek Znak"/>
    <w:basedOn w:val="Domylnaczcionkaakapitu"/>
    <w:link w:val="Nagwek"/>
    <w:rsid w:val="0047228C"/>
    <w:rPr>
      <w:sz w:val="24"/>
      <w:szCs w:val="24"/>
    </w:rPr>
  </w:style>
  <w:style w:type="paragraph" w:styleId="Adreszwrotnynakopercie">
    <w:name w:val="envelope return"/>
    <w:basedOn w:val="Normalny"/>
    <w:rsid w:val="00CA70CC"/>
    <w:rPr>
      <w:rFonts w:ascii="Arial" w:hAnsi="Arial" w:cs="Arial"/>
      <w:sz w:val="20"/>
      <w:szCs w:val="20"/>
    </w:rPr>
  </w:style>
  <w:style w:type="paragraph" w:customStyle="1" w:styleId="WW-Domylnie">
    <w:name w:val="WW-Domyślnie"/>
    <w:rsid w:val="003F4ECB"/>
    <w:pPr>
      <w:suppressAutoHyphens/>
    </w:pPr>
    <w:rPr>
      <w:sz w:val="24"/>
    </w:rPr>
  </w:style>
  <w:style w:type="paragraph" w:customStyle="1" w:styleId="Standard">
    <w:name w:val="Standard"/>
    <w:rsid w:val="003F4ECB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en-US" w:eastAsia="en-US" w:bidi="en-US"/>
    </w:rPr>
  </w:style>
  <w:style w:type="character" w:customStyle="1" w:styleId="rvts6">
    <w:name w:val="rvts6"/>
    <w:basedOn w:val="Domylnaczcionkaakapitu"/>
    <w:rsid w:val="00EE5CFD"/>
  </w:style>
  <w:style w:type="paragraph" w:customStyle="1" w:styleId="ZnakZnakZnakZnakZnakZnakZnak">
    <w:name w:val="Znak Znak Znak Znak Znak Znak Znak"/>
    <w:basedOn w:val="Normalny"/>
    <w:rsid w:val="00CA4DCD"/>
  </w:style>
  <w:style w:type="paragraph" w:customStyle="1" w:styleId="ZnakZnakZnakZnakZnakZnakZnak0">
    <w:name w:val="Znak Znak Znak Znak Znak Znak Znak"/>
    <w:basedOn w:val="Normalny"/>
    <w:rsid w:val="0092422B"/>
  </w:style>
  <w:style w:type="character" w:customStyle="1" w:styleId="StopkaZnak">
    <w:name w:val="Stopka Znak"/>
    <w:basedOn w:val="Domylnaczcionkaakapitu"/>
    <w:link w:val="Stopka"/>
    <w:rsid w:val="00145471"/>
    <w:rPr>
      <w:sz w:val="24"/>
      <w:szCs w:val="24"/>
    </w:rPr>
  </w:style>
  <w:style w:type="character" w:styleId="Odwoaniedokomentarza">
    <w:name w:val="annotation reference"/>
    <w:basedOn w:val="Domylnaczcionkaakapitu"/>
    <w:rsid w:val="005B745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B745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5B7457"/>
  </w:style>
  <w:style w:type="paragraph" w:styleId="Tematkomentarza">
    <w:name w:val="annotation subject"/>
    <w:basedOn w:val="Tekstkomentarza"/>
    <w:next w:val="Tekstkomentarza"/>
    <w:link w:val="TematkomentarzaZnak"/>
    <w:rsid w:val="005B74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5B7457"/>
    <w:rPr>
      <w:b/>
      <w:bCs/>
    </w:rPr>
  </w:style>
  <w:style w:type="paragraph" w:styleId="Tekstdymka">
    <w:name w:val="Balloon Text"/>
    <w:basedOn w:val="Normalny"/>
    <w:link w:val="TekstdymkaZnak"/>
    <w:rsid w:val="005B74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B74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4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C5D45C-457E-47A6-AE77-24DBD4FDF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271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Fecko</dc:creator>
  <cp:keywords/>
  <cp:lastModifiedBy>biuro</cp:lastModifiedBy>
  <cp:revision>16</cp:revision>
  <cp:lastPrinted>2018-11-06T11:49:00Z</cp:lastPrinted>
  <dcterms:created xsi:type="dcterms:W3CDTF">2017-02-06T11:17:00Z</dcterms:created>
  <dcterms:modified xsi:type="dcterms:W3CDTF">2018-11-06T11:49:00Z</dcterms:modified>
</cp:coreProperties>
</file>